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858ED" w14:textId="1F9D3493" w:rsidR="008C7053" w:rsidRPr="00EA27E2" w:rsidRDefault="008C7053" w:rsidP="008C7053">
      <w:pPr>
        <w:spacing w:before="120" w:after="20"/>
        <w:jc w:val="center"/>
        <w:rPr>
          <w:rFonts w:asciiTheme="minorHAnsi" w:hAnsiTheme="minorHAnsi" w:cstheme="minorHAnsi"/>
          <w:b/>
          <w:color w:val="auto"/>
          <w:szCs w:val="22"/>
        </w:rPr>
      </w:pPr>
      <w:r w:rsidRPr="00EA27E2">
        <w:rPr>
          <w:rFonts w:asciiTheme="minorHAnsi" w:hAnsiTheme="minorHAnsi" w:cstheme="minorHAnsi"/>
          <w:b/>
          <w:bCs/>
          <w:color w:val="auto"/>
          <w:sz w:val="32"/>
          <w:szCs w:val="32"/>
        </w:rPr>
        <w:t>GLOBAL EXPRESSION OF INTEREST (EOI) FOR INTEGRATED DEVELOPMENT</w:t>
      </w:r>
    </w:p>
    <w:p w14:paraId="11084C33" w14:textId="77777777" w:rsidR="008C7053" w:rsidRPr="00EA27E2" w:rsidRDefault="008C7053" w:rsidP="008C7053">
      <w:pPr>
        <w:autoSpaceDE w:val="0"/>
        <w:autoSpaceDN w:val="0"/>
        <w:adjustRightInd w:val="0"/>
        <w:jc w:val="center"/>
        <w:rPr>
          <w:rFonts w:asciiTheme="minorHAnsi" w:hAnsiTheme="minorHAnsi" w:cstheme="minorHAnsi"/>
          <w:b/>
          <w:bCs/>
          <w:color w:val="auto"/>
          <w:sz w:val="32"/>
          <w:szCs w:val="32"/>
        </w:rPr>
      </w:pPr>
      <w:r w:rsidRPr="00EA27E2">
        <w:rPr>
          <w:rFonts w:asciiTheme="minorHAnsi" w:hAnsiTheme="minorHAnsi" w:cstheme="minorHAnsi"/>
          <w:b/>
          <w:bCs/>
          <w:color w:val="auto"/>
          <w:sz w:val="32"/>
          <w:szCs w:val="32"/>
        </w:rPr>
        <w:t>OF OIL AND GAS SURFACE FACILITIES IN NORTHEAST REGION OF INDIA</w:t>
      </w:r>
    </w:p>
    <w:p w14:paraId="2D7E819B" w14:textId="77777777" w:rsidR="00C156EB" w:rsidRPr="00EA27E2" w:rsidRDefault="00C156EB" w:rsidP="00847156">
      <w:pPr>
        <w:tabs>
          <w:tab w:val="left" w:pos="-270"/>
        </w:tabs>
        <w:ind w:left="-180" w:right="-360"/>
        <w:jc w:val="center"/>
        <w:rPr>
          <w:rFonts w:asciiTheme="minorHAnsi" w:hAnsiTheme="minorHAnsi" w:cstheme="minorHAnsi"/>
          <w:b/>
          <w:bCs/>
          <w:color w:val="auto"/>
          <w:sz w:val="24"/>
          <w:szCs w:val="22"/>
        </w:rPr>
      </w:pPr>
    </w:p>
    <w:p w14:paraId="53B7C13B" w14:textId="77777777" w:rsidR="00EA27E2" w:rsidRPr="00EA27E2" w:rsidRDefault="00EA27E2" w:rsidP="00EA27E2">
      <w:pPr>
        <w:autoSpaceDE w:val="0"/>
        <w:autoSpaceDN w:val="0"/>
        <w:adjustRightInd w:val="0"/>
        <w:jc w:val="both"/>
        <w:rPr>
          <w:rFonts w:asciiTheme="minorHAnsi" w:hAnsiTheme="minorHAnsi" w:cstheme="minorHAnsi"/>
          <w:color w:val="auto"/>
          <w:lang w:bidi="he-IL"/>
        </w:rPr>
      </w:pPr>
      <w:r w:rsidRPr="00EA27E2">
        <w:rPr>
          <w:rFonts w:asciiTheme="minorHAnsi" w:hAnsiTheme="minorHAnsi" w:cstheme="minorHAnsi"/>
          <w:color w:val="auto"/>
          <w:lang w:bidi="he-IL"/>
        </w:rPr>
        <w:t xml:space="preserve">Vedanta Group has $30bn revenue and $10bn profit and further plans to invest $20bn in next 4-5 years for the expansion of brownfield capacity and setting up green field capacity for oil &amp; gas, renewable energy, display glass, semiconductor, mining, and smelting. Vedanta is one of the leading players in the market. </w:t>
      </w:r>
    </w:p>
    <w:p w14:paraId="4B7CD5B1" w14:textId="77777777" w:rsidR="00EA27E2" w:rsidRPr="00EA27E2" w:rsidRDefault="00EA27E2" w:rsidP="00EA27E2">
      <w:pPr>
        <w:autoSpaceDE w:val="0"/>
        <w:autoSpaceDN w:val="0"/>
        <w:adjustRightInd w:val="0"/>
        <w:jc w:val="both"/>
        <w:rPr>
          <w:rFonts w:asciiTheme="minorHAnsi" w:hAnsiTheme="minorHAnsi" w:cstheme="minorHAnsi"/>
          <w:color w:val="auto"/>
          <w:lang w:bidi="he-IL"/>
        </w:rPr>
      </w:pPr>
    </w:p>
    <w:p w14:paraId="0F1EB84D" w14:textId="77777777" w:rsidR="00EA27E2" w:rsidRPr="00EA27E2" w:rsidRDefault="00EA27E2" w:rsidP="00EA27E2">
      <w:pPr>
        <w:autoSpaceDE w:val="0"/>
        <w:autoSpaceDN w:val="0"/>
        <w:adjustRightInd w:val="0"/>
        <w:jc w:val="both"/>
        <w:rPr>
          <w:rFonts w:asciiTheme="minorHAnsi" w:hAnsiTheme="minorHAnsi" w:cstheme="minorHAnsi"/>
          <w:b/>
          <w:bCs/>
          <w:color w:val="auto"/>
          <w:lang w:bidi="he-IL"/>
        </w:rPr>
      </w:pPr>
      <w:r w:rsidRPr="00EA27E2">
        <w:rPr>
          <w:rFonts w:asciiTheme="minorHAnsi" w:hAnsiTheme="minorHAnsi" w:cstheme="minorHAnsi"/>
          <w:color w:val="auto"/>
          <w:lang w:bidi="he-IL"/>
        </w:rPr>
        <w:t xml:space="preserve">Cairn Oil &amp; Gas, Vedanta Ltd., is India’s largest private oil and gas exploration and production company having current interest in 62 blocks and accounting for more than a quarter of India’s domestic crude oil production and a vision to produce 50% of India’s oil and gas production. Cairn Oil &amp; Gas, Vedanta Ltd., has been awarded multiple exploration blocks throughout India pursuant to the Open Acreage Licensing Policy (OALP). The Company has aggressive exploration plans to commence hydrocarbon resource establishment and subsequent exploration activities in Northeast OALP blocks in a fast-track timeline. Cairn Oil &amp; Gas, Vedanta Ltd., invites globally reputed Engineering, Production and Construction (EPC) companies to express their interest in pre-qualification to participate in the International Competitive Bidding (ICB) process for provision of </w:t>
      </w:r>
      <w:r w:rsidRPr="00EA27E2">
        <w:rPr>
          <w:rFonts w:asciiTheme="minorHAnsi" w:hAnsiTheme="minorHAnsi" w:cstheme="minorHAnsi"/>
          <w:b/>
          <w:bCs/>
          <w:color w:val="auto"/>
          <w:lang w:bidi="he-IL"/>
        </w:rPr>
        <w:t>integrated development services of surface facilities in</w:t>
      </w:r>
      <w:r w:rsidRPr="00EA27E2">
        <w:rPr>
          <w:rFonts w:asciiTheme="minorHAnsi" w:hAnsiTheme="minorHAnsi" w:cstheme="minorHAnsi"/>
          <w:color w:val="auto"/>
          <w:lang w:bidi="he-IL"/>
        </w:rPr>
        <w:t xml:space="preserve"> </w:t>
      </w:r>
      <w:r w:rsidRPr="00EA27E2">
        <w:rPr>
          <w:rFonts w:asciiTheme="minorHAnsi" w:hAnsiTheme="minorHAnsi" w:cstheme="minorHAnsi"/>
          <w:b/>
          <w:bCs/>
          <w:color w:val="auto"/>
          <w:lang w:bidi="he-IL"/>
        </w:rPr>
        <w:t xml:space="preserve">EPC mode </w:t>
      </w:r>
      <w:r w:rsidRPr="00EA27E2">
        <w:rPr>
          <w:rFonts w:asciiTheme="minorHAnsi" w:hAnsiTheme="minorHAnsi" w:cstheme="minorHAnsi"/>
          <w:color w:val="auto"/>
          <w:lang w:bidi="he-IL"/>
        </w:rPr>
        <w:t xml:space="preserve">for Cairn operated blocks located near </w:t>
      </w:r>
      <w:proofErr w:type="spellStart"/>
      <w:r w:rsidRPr="00EA27E2">
        <w:rPr>
          <w:rFonts w:asciiTheme="minorHAnsi" w:hAnsiTheme="minorHAnsi" w:cstheme="minorHAnsi"/>
          <w:color w:val="auto"/>
          <w:lang w:bidi="he-IL"/>
        </w:rPr>
        <w:t>Golaghat</w:t>
      </w:r>
      <w:proofErr w:type="spellEnd"/>
      <w:r w:rsidRPr="00EA27E2">
        <w:rPr>
          <w:rFonts w:asciiTheme="minorHAnsi" w:hAnsiTheme="minorHAnsi" w:cstheme="minorHAnsi"/>
          <w:color w:val="auto"/>
          <w:lang w:bidi="he-IL"/>
        </w:rPr>
        <w:t>/Jorhat/</w:t>
      </w:r>
      <w:proofErr w:type="spellStart"/>
      <w:r w:rsidRPr="00EA27E2">
        <w:rPr>
          <w:rFonts w:asciiTheme="minorHAnsi" w:hAnsiTheme="minorHAnsi" w:cstheme="minorHAnsi"/>
          <w:color w:val="auto"/>
          <w:lang w:bidi="he-IL"/>
        </w:rPr>
        <w:t>Digboi</w:t>
      </w:r>
      <w:proofErr w:type="spellEnd"/>
      <w:r w:rsidRPr="00EA27E2">
        <w:rPr>
          <w:rFonts w:asciiTheme="minorHAnsi" w:hAnsiTheme="minorHAnsi" w:cstheme="minorHAnsi"/>
          <w:color w:val="auto"/>
          <w:lang w:bidi="he-IL"/>
        </w:rPr>
        <w:t xml:space="preserve"> districts of</w:t>
      </w:r>
      <w:r w:rsidRPr="00EA27E2">
        <w:rPr>
          <w:rFonts w:asciiTheme="minorHAnsi" w:hAnsiTheme="minorHAnsi" w:cstheme="minorHAnsi"/>
          <w:b/>
          <w:bCs/>
          <w:color w:val="auto"/>
          <w:lang w:bidi="he-IL"/>
        </w:rPr>
        <w:t xml:space="preserve"> North-East India.</w:t>
      </w:r>
    </w:p>
    <w:p w14:paraId="28912303" w14:textId="77777777" w:rsidR="00EA27E2" w:rsidRPr="00EA27E2" w:rsidRDefault="00EA27E2" w:rsidP="00EA27E2">
      <w:pPr>
        <w:autoSpaceDE w:val="0"/>
        <w:autoSpaceDN w:val="0"/>
        <w:adjustRightInd w:val="0"/>
        <w:jc w:val="both"/>
        <w:rPr>
          <w:rFonts w:asciiTheme="minorHAnsi" w:hAnsiTheme="minorHAnsi" w:cstheme="minorHAnsi"/>
          <w:color w:val="auto"/>
          <w:lang w:bidi="he-IL"/>
        </w:rPr>
      </w:pPr>
    </w:p>
    <w:p w14:paraId="62F8F70A" w14:textId="77777777" w:rsidR="00EA27E2" w:rsidRPr="00EA27E2" w:rsidRDefault="00EA27E2" w:rsidP="00EA27E2">
      <w:pPr>
        <w:autoSpaceDE w:val="0"/>
        <w:autoSpaceDN w:val="0"/>
        <w:adjustRightInd w:val="0"/>
        <w:jc w:val="both"/>
        <w:rPr>
          <w:rFonts w:asciiTheme="minorHAnsi" w:hAnsiTheme="minorHAnsi" w:cstheme="minorHAnsi"/>
          <w:b/>
          <w:bCs/>
          <w:color w:val="auto"/>
          <w:u w:val="single"/>
          <w:lang w:bidi="he-IL"/>
        </w:rPr>
      </w:pPr>
      <w:r w:rsidRPr="00EA27E2">
        <w:rPr>
          <w:rFonts w:asciiTheme="minorHAnsi" w:hAnsiTheme="minorHAnsi" w:cstheme="minorHAnsi"/>
          <w:color w:val="auto"/>
          <w:lang w:bidi="he-IL"/>
        </w:rPr>
        <w:t xml:space="preserve">Reputed Partners/EPC Contractors having proven track record of </w:t>
      </w:r>
      <w:r w:rsidRPr="00EA27E2">
        <w:rPr>
          <w:rFonts w:asciiTheme="minorHAnsi" w:hAnsiTheme="minorHAnsi" w:cstheme="minorHAnsi"/>
          <w:color w:val="auto"/>
        </w:rPr>
        <w:t>INTEGRATED DEVELOPMENT OF SURFACE FACILITIES</w:t>
      </w:r>
      <w:r w:rsidRPr="00EA27E2">
        <w:rPr>
          <w:rFonts w:asciiTheme="minorHAnsi" w:hAnsiTheme="minorHAnsi" w:cstheme="minorHAnsi"/>
          <w:color w:val="auto"/>
          <w:lang w:bidi="he-IL"/>
        </w:rPr>
        <w:t xml:space="preserve"> development and demonstrated capabilities in Engineering, Procurement, Construction, Commissioning activities with an outstanding HSE performance are encouraged to evince their interest to participate in this EOI.</w:t>
      </w:r>
    </w:p>
    <w:p w14:paraId="042A2961" w14:textId="77777777" w:rsidR="00EA27E2" w:rsidRPr="00EA27E2" w:rsidRDefault="00EA27E2" w:rsidP="00EA27E2">
      <w:pPr>
        <w:autoSpaceDE w:val="0"/>
        <w:autoSpaceDN w:val="0"/>
        <w:adjustRightInd w:val="0"/>
        <w:jc w:val="both"/>
        <w:rPr>
          <w:rFonts w:asciiTheme="minorHAnsi" w:hAnsiTheme="minorHAnsi" w:cstheme="minorHAnsi"/>
          <w:b/>
          <w:bCs/>
          <w:color w:val="auto"/>
          <w:u w:val="single"/>
          <w:lang w:bidi="he-IL"/>
        </w:rPr>
      </w:pPr>
    </w:p>
    <w:p w14:paraId="6082338C" w14:textId="77777777" w:rsidR="00EA27E2" w:rsidRPr="00EA27E2" w:rsidRDefault="00EA27E2" w:rsidP="00EA27E2">
      <w:pPr>
        <w:autoSpaceDE w:val="0"/>
        <w:autoSpaceDN w:val="0"/>
        <w:adjustRightInd w:val="0"/>
        <w:jc w:val="both"/>
        <w:rPr>
          <w:rFonts w:asciiTheme="minorHAnsi" w:hAnsiTheme="minorHAnsi" w:cstheme="minorHAnsi"/>
          <w:b/>
          <w:bCs/>
          <w:color w:val="auto"/>
          <w:sz w:val="24"/>
          <w:lang w:bidi="he-IL"/>
        </w:rPr>
      </w:pPr>
      <w:r w:rsidRPr="00EA27E2">
        <w:rPr>
          <w:rFonts w:asciiTheme="minorHAnsi" w:hAnsiTheme="minorHAnsi" w:cstheme="minorHAnsi"/>
          <w:b/>
          <w:bCs/>
          <w:color w:val="auto"/>
          <w:sz w:val="24"/>
          <w:lang w:bidi="he-IL"/>
        </w:rPr>
        <w:t>Brief Scope of work</w:t>
      </w:r>
    </w:p>
    <w:p w14:paraId="7E005C5F" w14:textId="77777777" w:rsidR="00EA27E2" w:rsidRPr="00EA27E2" w:rsidRDefault="00EA27E2" w:rsidP="00EA27E2">
      <w:pPr>
        <w:autoSpaceDE w:val="0"/>
        <w:autoSpaceDN w:val="0"/>
        <w:adjustRightInd w:val="0"/>
        <w:jc w:val="both"/>
        <w:rPr>
          <w:rFonts w:asciiTheme="minorHAnsi" w:hAnsiTheme="minorHAnsi" w:cstheme="minorHAnsi"/>
          <w:color w:val="auto"/>
          <w:lang w:bidi="he-IL"/>
        </w:rPr>
      </w:pPr>
      <w:r w:rsidRPr="00EA27E2">
        <w:rPr>
          <w:rFonts w:asciiTheme="minorHAnsi" w:hAnsiTheme="minorHAnsi" w:cstheme="minorHAnsi"/>
          <w:color w:val="auto"/>
          <w:lang w:bidi="he-IL"/>
        </w:rPr>
        <w:t>To enhance the Oil &amp; Gas production from the Block, Cairn intends to develop/augment the surface facilities for production (hooking up of wells) and processing (developing/modification and augmentation in the well pads and processing plant) within North-East blocks. The surface facility works primarily include piping &amp; mechanical, civil &amp; structural, electrical and instrumentation, corridor works including the pipelines / OHL / OFC. Scope of work mainly includes Site Surveys, Site establishment, Engineering, Procurement, Construction, Pre-Commissioning &amp; Commissioning activities complete with associated Project Management and Interface management.</w:t>
      </w:r>
    </w:p>
    <w:p w14:paraId="6EE49288" w14:textId="77777777" w:rsidR="00EA27E2" w:rsidRPr="00EA27E2" w:rsidRDefault="00EA27E2" w:rsidP="00EA27E2">
      <w:pPr>
        <w:autoSpaceDE w:val="0"/>
        <w:autoSpaceDN w:val="0"/>
        <w:adjustRightInd w:val="0"/>
        <w:jc w:val="both"/>
        <w:rPr>
          <w:rFonts w:asciiTheme="minorHAnsi" w:hAnsiTheme="minorHAnsi" w:cstheme="minorHAnsi"/>
          <w:color w:val="auto"/>
          <w:lang w:bidi="he-IL"/>
        </w:rPr>
      </w:pPr>
    </w:p>
    <w:p w14:paraId="51D66C82" w14:textId="77777777" w:rsidR="00EA27E2" w:rsidRPr="00EA27E2" w:rsidRDefault="00EA27E2" w:rsidP="00EA27E2">
      <w:pPr>
        <w:autoSpaceDE w:val="0"/>
        <w:autoSpaceDN w:val="0"/>
        <w:adjustRightInd w:val="0"/>
        <w:rPr>
          <w:rFonts w:asciiTheme="minorHAnsi" w:hAnsiTheme="minorHAnsi" w:cstheme="minorHAnsi"/>
          <w:b/>
          <w:bCs/>
          <w:color w:val="auto"/>
          <w:lang w:bidi="he-IL"/>
        </w:rPr>
      </w:pPr>
      <w:r w:rsidRPr="00EA27E2">
        <w:rPr>
          <w:rFonts w:asciiTheme="minorHAnsi" w:hAnsiTheme="minorHAnsi" w:cstheme="minorHAnsi"/>
          <w:b/>
          <w:bCs/>
          <w:color w:val="auto"/>
          <w:lang w:bidi="he-IL"/>
        </w:rPr>
        <w:t>PRE-QUALIFICATION CRITERIA</w:t>
      </w:r>
    </w:p>
    <w:p w14:paraId="2A0D8FDE" w14:textId="77777777" w:rsidR="00EA27E2" w:rsidRPr="00EA27E2" w:rsidRDefault="00EA27E2" w:rsidP="00EA27E2">
      <w:pPr>
        <w:autoSpaceDE w:val="0"/>
        <w:autoSpaceDN w:val="0"/>
        <w:adjustRightInd w:val="0"/>
        <w:jc w:val="both"/>
        <w:rPr>
          <w:rFonts w:asciiTheme="minorHAnsi" w:hAnsiTheme="minorHAnsi" w:cstheme="minorHAnsi"/>
          <w:color w:val="auto"/>
          <w:lang w:bidi="he-IL"/>
        </w:rPr>
      </w:pPr>
      <w:r w:rsidRPr="00EA27E2">
        <w:rPr>
          <w:rFonts w:asciiTheme="minorHAnsi" w:hAnsiTheme="minorHAnsi" w:cstheme="minorHAnsi"/>
          <w:color w:val="auto"/>
          <w:lang w:bidi="he-IL"/>
        </w:rPr>
        <w:t>Note: APPLICANT wherever referred to in this document, shall mean the Oil &amp; Gas Services/EPC Company itself (in case the bidder responds as an individual company) or Leader of Consortium of Oil &amp; Gas Services/EPC Companies (in case the bidder responds as a CONSORTIUM).</w:t>
      </w:r>
    </w:p>
    <w:p w14:paraId="65550CEA" w14:textId="77777777" w:rsidR="00EA27E2" w:rsidRPr="00EA27E2" w:rsidRDefault="00EA27E2" w:rsidP="00EA27E2">
      <w:pPr>
        <w:autoSpaceDE w:val="0"/>
        <w:autoSpaceDN w:val="0"/>
        <w:adjustRightInd w:val="0"/>
        <w:jc w:val="both"/>
        <w:rPr>
          <w:rFonts w:asciiTheme="minorHAnsi" w:hAnsiTheme="minorHAnsi" w:cstheme="minorHAnsi"/>
          <w:color w:val="auto"/>
          <w:lang w:bidi="he-IL"/>
        </w:rPr>
      </w:pPr>
    </w:p>
    <w:p w14:paraId="0ADD61F9" w14:textId="77777777" w:rsidR="00EA27E2" w:rsidRPr="00EA27E2" w:rsidRDefault="00EA27E2" w:rsidP="00EA27E2">
      <w:pPr>
        <w:autoSpaceDE w:val="0"/>
        <w:autoSpaceDN w:val="0"/>
        <w:adjustRightInd w:val="0"/>
        <w:jc w:val="both"/>
        <w:rPr>
          <w:rFonts w:asciiTheme="minorHAnsi" w:hAnsiTheme="minorHAnsi" w:cstheme="minorHAnsi"/>
          <w:color w:val="auto"/>
          <w:lang w:bidi="he-IL"/>
        </w:rPr>
      </w:pPr>
      <w:r w:rsidRPr="00EA27E2">
        <w:rPr>
          <w:rFonts w:asciiTheme="minorHAnsi" w:hAnsiTheme="minorHAnsi" w:cstheme="minorHAnsi"/>
          <w:color w:val="auto"/>
          <w:lang w:bidi="he-IL"/>
        </w:rPr>
        <w:t>The APPLICANT shall be required to meet the pre-qualification criteria below to legitimately express interest for collaboration with Cairn Oil and Gas.</w:t>
      </w:r>
    </w:p>
    <w:p w14:paraId="6A0455B0" w14:textId="77777777" w:rsidR="00EA27E2" w:rsidRPr="00EA27E2" w:rsidRDefault="00EA27E2" w:rsidP="00EA27E2">
      <w:pPr>
        <w:autoSpaceDE w:val="0"/>
        <w:autoSpaceDN w:val="0"/>
        <w:adjustRightInd w:val="0"/>
        <w:jc w:val="both"/>
        <w:rPr>
          <w:rFonts w:asciiTheme="minorHAnsi" w:hAnsiTheme="minorHAnsi" w:cstheme="minorHAnsi"/>
          <w:color w:val="auto"/>
          <w:lang w:bidi="he-IL"/>
        </w:rPr>
      </w:pPr>
    </w:p>
    <w:p w14:paraId="43581EAC" w14:textId="77777777" w:rsidR="00EA27E2" w:rsidRPr="00EA27E2" w:rsidRDefault="00EA27E2" w:rsidP="00EA27E2">
      <w:pPr>
        <w:pStyle w:val="ListParagraph"/>
        <w:numPr>
          <w:ilvl w:val="0"/>
          <w:numId w:val="19"/>
        </w:numPr>
        <w:autoSpaceDE w:val="0"/>
        <w:autoSpaceDN w:val="0"/>
        <w:adjustRightInd w:val="0"/>
        <w:spacing w:after="0" w:line="240" w:lineRule="auto"/>
        <w:jc w:val="both"/>
        <w:rPr>
          <w:rFonts w:asciiTheme="minorHAnsi" w:hAnsiTheme="minorHAnsi" w:cstheme="minorHAnsi"/>
          <w:b/>
          <w:bCs/>
          <w:lang w:bidi="he-IL"/>
        </w:rPr>
      </w:pPr>
      <w:r w:rsidRPr="00EA27E2">
        <w:rPr>
          <w:rFonts w:asciiTheme="minorHAnsi" w:hAnsiTheme="minorHAnsi" w:cstheme="minorHAnsi"/>
          <w:b/>
          <w:bCs/>
          <w:lang w:bidi="he-IL"/>
        </w:rPr>
        <w:t>Specific Pre-Qualification Criteria</w:t>
      </w:r>
    </w:p>
    <w:p w14:paraId="269D8F3E" w14:textId="77777777" w:rsidR="00EA27E2" w:rsidRPr="00EA27E2" w:rsidRDefault="00EA27E2" w:rsidP="00EA27E2">
      <w:pPr>
        <w:pStyle w:val="ListParagraph"/>
        <w:numPr>
          <w:ilvl w:val="0"/>
          <w:numId w:val="19"/>
        </w:numPr>
        <w:autoSpaceDE w:val="0"/>
        <w:autoSpaceDN w:val="0"/>
        <w:adjustRightInd w:val="0"/>
        <w:spacing w:after="0" w:line="240" w:lineRule="auto"/>
        <w:jc w:val="both"/>
        <w:rPr>
          <w:rFonts w:asciiTheme="minorHAnsi" w:hAnsiTheme="minorHAnsi" w:cstheme="minorHAnsi"/>
          <w:b/>
          <w:bCs/>
          <w:lang w:bidi="he-IL"/>
        </w:rPr>
      </w:pPr>
      <w:r w:rsidRPr="00EA27E2">
        <w:rPr>
          <w:rFonts w:asciiTheme="minorHAnsi" w:hAnsiTheme="minorHAnsi" w:cstheme="minorHAnsi"/>
          <w:b/>
          <w:bCs/>
          <w:lang w:bidi="he-IL"/>
        </w:rPr>
        <w:t>Technical Pre-Qualification criteria:</w:t>
      </w:r>
    </w:p>
    <w:p w14:paraId="058D0070" w14:textId="77777777" w:rsidR="00EA27E2" w:rsidRPr="00EA27E2" w:rsidRDefault="00EA27E2" w:rsidP="00EA27E2">
      <w:pPr>
        <w:autoSpaceDE w:val="0"/>
        <w:autoSpaceDN w:val="0"/>
        <w:adjustRightInd w:val="0"/>
        <w:jc w:val="both"/>
        <w:rPr>
          <w:rFonts w:asciiTheme="minorHAnsi" w:hAnsiTheme="minorHAnsi" w:cstheme="minorHAnsi"/>
          <w:b/>
          <w:bCs/>
          <w:color w:val="auto"/>
          <w:u w:val="single"/>
          <w:lang w:bidi="he-IL"/>
        </w:rPr>
      </w:pPr>
    </w:p>
    <w:p w14:paraId="0D568409" w14:textId="77777777" w:rsidR="00EA27E2" w:rsidRPr="00EA27E2" w:rsidRDefault="00EA27E2" w:rsidP="00EA27E2">
      <w:pPr>
        <w:autoSpaceDE w:val="0"/>
        <w:autoSpaceDN w:val="0"/>
        <w:adjustRightInd w:val="0"/>
        <w:jc w:val="both"/>
        <w:rPr>
          <w:rFonts w:asciiTheme="minorHAnsi" w:hAnsiTheme="minorHAnsi" w:cstheme="minorHAnsi"/>
          <w:color w:val="auto"/>
          <w:lang w:bidi="he-IL"/>
        </w:rPr>
      </w:pPr>
      <w:r w:rsidRPr="00EA27E2">
        <w:rPr>
          <w:rFonts w:asciiTheme="minorHAnsi" w:hAnsiTheme="minorHAnsi" w:cstheme="minorHAnsi"/>
          <w:color w:val="auto"/>
          <w:lang w:bidi="he-IL"/>
        </w:rPr>
        <w:t>Bidder or Consortium shall have completed the execution of Projects of similar Scope of work on LSTK/EPC basis for development of surface facilities in Oil &amp; Gas production / Oil, Gas &amp; Chemical processing in past seven (7) years, meeting the below criteria: -</w:t>
      </w:r>
    </w:p>
    <w:p w14:paraId="4B13FB5A" w14:textId="77777777" w:rsidR="00EA27E2" w:rsidRPr="00EA27E2" w:rsidRDefault="00EA27E2" w:rsidP="00EA27E2">
      <w:pPr>
        <w:autoSpaceDE w:val="0"/>
        <w:autoSpaceDN w:val="0"/>
        <w:adjustRightInd w:val="0"/>
        <w:jc w:val="both"/>
        <w:rPr>
          <w:rFonts w:asciiTheme="minorHAnsi" w:hAnsiTheme="minorHAnsi" w:cstheme="minorHAnsi"/>
          <w:lang w:bidi="he-IL"/>
        </w:rPr>
      </w:pPr>
    </w:p>
    <w:p w14:paraId="589E7A5E" w14:textId="77777777" w:rsidR="00EA27E2" w:rsidRPr="00EA27E2" w:rsidRDefault="00EA27E2" w:rsidP="00EA27E2">
      <w:pPr>
        <w:pStyle w:val="ListParagraph"/>
        <w:numPr>
          <w:ilvl w:val="0"/>
          <w:numId w:val="17"/>
        </w:numPr>
        <w:autoSpaceDE w:val="0"/>
        <w:autoSpaceDN w:val="0"/>
        <w:adjustRightInd w:val="0"/>
        <w:spacing w:after="0" w:line="240" w:lineRule="auto"/>
        <w:jc w:val="both"/>
        <w:rPr>
          <w:rFonts w:asciiTheme="minorHAnsi" w:hAnsiTheme="minorHAnsi" w:cstheme="minorHAnsi"/>
          <w:lang w:bidi="he-IL"/>
        </w:rPr>
      </w:pPr>
      <w:r w:rsidRPr="00EA27E2">
        <w:rPr>
          <w:rFonts w:asciiTheme="minorHAnsi" w:hAnsiTheme="minorHAnsi" w:cstheme="minorHAnsi"/>
          <w:lang w:bidi="he-IL"/>
        </w:rPr>
        <w:t>Two (2) projects with minimum cumulative value of $ 10 Mn.</w:t>
      </w:r>
    </w:p>
    <w:p w14:paraId="52C95DB6" w14:textId="77777777" w:rsidR="00EA27E2" w:rsidRPr="00EA27E2" w:rsidRDefault="00EA27E2" w:rsidP="00EA27E2">
      <w:pPr>
        <w:autoSpaceDE w:val="0"/>
        <w:autoSpaceDN w:val="0"/>
        <w:adjustRightInd w:val="0"/>
        <w:jc w:val="both"/>
        <w:rPr>
          <w:rFonts w:asciiTheme="minorHAnsi" w:hAnsiTheme="minorHAnsi" w:cstheme="minorHAnsi"/>
          <w:lang w:bidi="he-IL"/>
        </w:rPr>
      </w:pPr>
    </w:p>
    <w:p w14:paraId="121CE8BC" w14:textId="77777777" w:rsidR="00EA27E2" w:rsidRPr="00EA27E2" w:rsidRDefault="00EA27E2" w:rsidP="00EA27E2">
      <w:pPr>
        <w:autoSpaceDE w:val="0"/>
        <w:autoSpaceDN w:val="0"/>
        <w:adjustRightInd w:val="0"/>
        <w:jc w:val="both"/>
        <w:rPr>
          <w:rFonts w:asciiTheme="minorHAnsi" w:hAnsiTheme="minorHAnsi" w:cstheme="minorHAnsi"/>
          <w:lang w:bidi="he-IL"/>
        </w:rPr>
      </w:pPr>
    </w:p>
    <w:p w14:paraId="7A19310F" w14:textId="77777777" w:rsidR="00EA27E2" w:rsidRPr="00EA27E2" w:rsidRDefault="00EA27E2" w:rsidP="00EA27E2">
      <w:pPr>
        <w:autoSpaceDE w:val="0"/>
        <w:autoSpaceDN w:val="0"/>
        <w:adjustRightInd w:val="0"/>
        <w:jc w:val="both"/>
        <w:rPr>
          <w:rFonts w:asciiTheme="minorHAnsi" w:hAnsiTheme="minorHAnsi" w:cstheme="minorHAnsi"/>
          <w:lang w:bidi="he-IL"/>
        </w:rPr>
      </w:pPr>
    </w:p>
    <w:p w14:paraId="337C1891" w14:textId="77777777" w:rsidR="00EA27E2" w:rsidRPr="00EA27E2" w:rsidRDefault="00EA27E2" w:rsidP="00EA27E2">
      <w:pPr>
        <w:autoSpaceDE w:val="0"/>
        <w:autoSpaceDN w:val="0"/>
        <w:adjustRightInd w:val="0"/>
        <w:jc w:val="both"/>
        <w:rPr>
          <w:rFonts w:asciiTheme="minorHAnsi" w:hAnsiTheme="minorHAnsi" w:cstheme="minorHAnsi"/>
          <w:color w:val="auto"/>
          <w:lang w:bidi="he-IL"/>
        </w:rPr>
      </w:pPr>
      <w:r w:rsidRPr="00EA27E2">
        <w:rPr>
          <w:rFonts w:asciiTheme="minorHAnsi" w:hAnsiTheme="minorHAnsi" w:cstheme="minorHAnsi"/>
          <w:color w:val="auto"/>
        </w:rPr>
        <w:t>Participants are requested to submit the following pre-qualification documents:</w:t>
      </w:r>
    </w:p>
    <w:p w14:paraId="3AC73FED" w14:textId="77777777" w:rsidR="00EA27E2" w:rsidRPr="00EA27E2" w:rsidRDefault="00EA27E2" w:rsidP="00EA27E2">
      <w:pPr>
        <w:pStyle w:val="ListParagraph"/>
        <w:numPr>
          <w:ilvl w:val="0"/>
          <w:numId w:val="13"/>
        </w:numPr>
        <w:autoSpaceDE w:val="0"/>
        <w:autoSpaceDN w:val="0"/>
        <w:adjustRightInd w:val="0"/>
        <w:spacing w:after="0" w:line="240" w:lineRule="auto"/>
        <w:ind w:left="567" w:hanging="567"/>
        <w:jc w:val="both"/>
        <w:rPr>
          <w:rFonts w:asciiTheme="minorHAnsi" w:hAnsiTheme="minorHAnsi" w:cstheme="minorHAnsi"/>
          <w:lang w:bidi="he-IL"/>
        </w:rPr>
      </w:pPr>
      <w:r w:rsidRPr="00EA27E2">
        <w:rPr>
          <w:rFonts w:asciiTheme="minorHAnsi" w:hAnsiTheme="minorHAnsi" w:cstheme="minorHAnsi"/>
          <w:lang w:bidi="he-IL"/>
        </w:rPr>
        <w:t>Letter of interest identifying the qualifying projects meeting above criteria with following details:</w:t>
      </w:r>
    </w:p>
    <w:p w14:paraId="08EC4B5B" w14:textId="77777777" w:rsidR="00EA27E2" w:rsidRPr="00EA27E2" w:rsidRDefault="00EA27E2" w:rsidP="00EA27E2">
      <w:pPr>
        <w:pStyle w:val="ListParagraph"/>
        <w:numPr>
          <w:ilvl w:val="0"/>
          <w:numId w:val="12"/>
        </w:numPr>
        <w:autoSpaceDE w:val="0"/>
        <w:autoSpaceDN w:val="0"/>
        <w:adjustRightInd w:val="0"/>
        <w:spacing w:after="0" w:line="240" w:lineRule="auto"/>
        <w:ind w:left="1134" w:hanging="567"/>
        <w:jc w:val="both"/>
        <w:rPr>
          <w:rFonts w:asciiTheme="minorHAnsi" w:hAnsiTheme="minorHAnsi" w:cstheme="minorHAnsi"/>
          <w:lang w:bidi="he-IL"/>
        </w:rPr>
      </w:pPr>
      <w:r w:rsidRPr="00EA27E2">
        <w:rPr>
          <w:rFonts w:asciiTheme="minorHAnsi" w:hAnsiTheme="minorHAnsi" w:cstheme="minorHAnsi"/>
          <w:lang w:bidi="he-IL"/>
        </w:rPr>
        <w:t>Name of the project</w:t>
      </w:r>
    </w:p>
    <w:p w14:paraId="6C1396E1" w14:textId="77777777" w:rsidR="00EA27E2" w:rsidRPr="00EA27E2" w:rsidRDefault="00EA27E2" w:rsidP="00EA27E2">
      <w:pPr>
        <w:pStyle w:val="ListParagraph"/>
        <w:numPr>
          <w:ilvl w:val="0"/>
          <w:numId w:val="12"/>
        </w:numPr>
        <w:autoSpaceDE w:val="0"/>
        <w:autoSpaceDN w:val="0"/>
        <w:adjustRightInd w:val="0"/>
        <w:spacing w:after="0" w:line="240" w:lineRule="auto"/>
        <w:ind w:left="1134" w:hanging="567"/>
        <w:jc w:val="both"/>
        <w:rPr>
          <w:rFonts w:asciiTheme="minorHAnsi" w:hAnsiTheme="minorHAnsi" w:cstheme="minorHAnsi"/>
        </w:rPr>
      </w:pPr>
      <w:r w:rsidRPr="00EA27E2">
        <w:rPr>
          <w:rFonts w:asciiTheme="minorHAnsi" w:hAnsiTheme="minorHAnsi" w:cstheme="minorHAnsi"/>
          <w:lang w:bidi="he-IL"/>
        </w:rPr>
        <w:t>Client name / Location of project</w:t>
      </w:r>
    </w:p>
    <w:p w14:paraId="4690381D" w14:textId="77777777" w:rsidR="00EA27E2" w:rsidRPr="00EA27E2" w:rsidRDefault="00EA27E2" w:rsidP="00EA27E2">
      <w:pPr>
        <w:pStyle w:val="ListParagraph"/>
        <w:numPr>
          <w:ilvl w:val="0"/>
          <w:numId w:val="12"/>
        </w:numPr>
        <w:autoSpaceDE w:val="0"/>
        <w:autoSpaceDN w:val="0"/>
        <w:adjustRightInd w:val="0"/>
        <w:spacing w:after="0" w:line="240" w:lineRule="auto"/>
        <w:ind w:left="1134" w:hanging="567"/>
        <w:jc w:val="both"/>
        <w:rPr>
          <w:rFonts w:asciiTheme="minorHAnsi" w:hAnsiTheme="minorHAnsi" w:cstheme="minorHAnsi"/>
        </w:rPr>
      </w:pPr>
      <w:r w:rsidRPr="00EA27E2">
        <w:rPr>
          <w:rFonts w:asciiTheme="minorHAnsi" w:hAnsiTheme="minorHAnsi" w:cstheme="minorHAnsi"/>
          <w:lang w:bidi="he-IL"/>
        </w:rPr>
        <w:t xml:space="preserve">APPLICANT’s or </w:t>
      </w:r>
      <w:r w:rsidRPr="00EA27E2">
        <w:rPr>
          <w:rFonts w:asciiTheme="minorHAnsi" w:hAnsiTheme="minorHAnsi" w:cstheme="minorHAnsi"/>
        </w:rPr>
        <w:t xml:space="preserve">CONSORTIUM MEMBER’s </w:t>
      </w:r>
      <w:r w:rsidRPr="00EA27E2">
        <w:rPr>
          <w:rFonts w:asciiTheme="minorHAnsi" w:hAnsiTheme="minorHAnsi" w:cstheme="minorHAnsi"/>
          <w:lang w:bidi="he-IL"/>
        </w:rPr>
        <w:t xml:space="preserve">Brief Scope of Work </w:t>
      </w:r>
    </w:p>
    <w:p w14:paraId="25C58C79" w14:textId="77777777" w:rsidR="00EA27E2" w:rsidRPr="00EA27E2" w:rsidRDefault="00EA27E2" w:rsidP="00EA27E2">
      <w:pPr>
        <w:pStyle w:val="ListParagraph"/>
        <w:numPr>
          <w:ilvl w:val="0"/>
          <w:numId w:val="12"/>
        </w:numPr>
        <w:autoSpaceDE w:val="0"/>
        <w:autoSpaceDN w:val="0"/>
        <w:adjustRightInd w:val="0"/>
        <w:spacing w:after="0" w:line="240" w:lineRule="auto"/>
        <w:ind w:left="1134" w:hanging="567"/>
        <w:jc w:val="both"/>
        <w:rPr>
          <w:rFonts w:asciiTheme="minorHAnsi" w:hAnsiTheme="minorHAnsi" w:cstheme="minorHAnsi"/>
        </w:rPr>
      </w:pPr>
      <w:r w:rsidRPr="00EA27E2">
        <w:rPr>
          <w:rFonts w:asciiTheme="minorHAnsi" w:hAnsiTheme="minorHAnsi" w:cstheme="minorHAnsi"/>
          <w:lang w:bidi="he-IL"/>
        </w:rPr>
        <w:t>Value of work INR/USD</w:t>
      </w:r>
    </w:p>
    <w:p w14:paraId="26AAD2ED" w14:textId="77777777" w:rsidR="00EA27E2" w:rsidRPr="00EA27E2" w:rsidRDefault="00EA27E2" w:rsidP="00EA27E2">
      <w:pPr>
        <w:pStyle w:val="ListParagraph"/>
        <w:numPr>
          <w:ilvl w:val="0"/>
          <w:numId w:val="12"/>
        </w:numPr>
        <w:autoSpaceDE w:val="0"/>
        <w:autoSpaceDN w:val="0"/>
        <w:adjustRightInd w:val="0"/>
        <w:spacing w:after="0" w:line="240" w:lineRule="auto"/>
        <w:ind w:left="1134" w:hanging="567"/>
        <w:jc w:val="both"/>
        <w:rPr>
          <w:rFonts w:asciiTheme="minorHAnsi" w:hAnsiTheme="minorHAnsi" w:cstheme="minorHAnsi"/>
        </w:rPr>
      </w:pPr>
      <w:r w:rsidRPr="00EA27E2">
        <w:rPr>
          <w:rFonts w:asciiTheme="minorHAnsi" w:hAnsiTheme="minorHAnsi" w:cstheme="minorHAnsi"/>
          <w:lang w:bidi="he-IL"/>
        </w:rPr>
        <w:t>Contractual duration</w:t>
      </w:r>
    </w:p>
    <w:p w14:paraId="026AA731" w14:textId="77777777" w:rsidR="00EA27E2" w:rsidRPr="00EA27E2" w:rsidRDefault="00EA27E2" w:rsidP="00EA27E2">
      <w:pPr>
        <w:pStyle w:val="ListParagraph"/>
        <w:numPr>
          <w:ilvl w:val="0"/>
          <w:numId w:val="12"/>
        </w:numPr>
        <w:autoSpaceDE w:val="0"/>
        <w:autoSpaceDN w:val="0"/>
        <w:adjustRightInd w:val="0"/>
        <w:spacing w:after="0" w:line="240" w:lineRule="auto"/>
        <w:ind w:left="1134" w:hanging="567"/>
        <w:jc w:val="both"/>
        <w:rPr>
          <w:rFonts w:asciiTheme="minorHAnsi" w:hAnsiTheme="minorHAnsi" w:cstheme="minorHAnsi"/>
        </w:rPr>
      </w:pPr>
      <w:r w:rsidRPr="00EA27E2">
        <w:rPr>
          <w:rFonts w:asciiTheme="minorHAnsi" w:hAnsiTheme="minorHAnsi" w:cstheme="minorHAnsi"/>
          <w:lang w:bidi="he-IL"/>
        </w:rPr>
        <w:t>Actual completion of project</w:t>
      </w:r>
    </w:p>
    <w:p w14:paraId="509CB527" w14:textId="77777777" w:rsidR="00EA27E2" w:rsidRPr="00EA27E2" w:rsidRDefault="00EA27E2" w:rsidP="00EA27E2">
      <w:pPr>
        <w:pStyle w:val="ListParagraph"/>
        <w:numPr>
          <w:ilvl w:val="0"/>
          <w:numId w:val="12"/>
        </w:numPr>
        <w:autoSpaceDE w:val="0"/>
        <w:autoSpaceDN w:val="0"/>
        <w:adjustRightInd w:val="0"/>
        <w:spacing w:after="0" w:line="240" w:lineRule="auto"/>
        <w:ind w:left="1134" w:hanging="567"/>
        <w:jc w:val="both"/>
        <w:rPr>
          <w:rFonts w:asciiTheme="minorHAnsi" w:hAnsiTheme="minorHAnsi" w:cstheme="minorHAnsi"/>
        </w:rPr>
      </w:pPr>
      <w:r w:rsidRPr="00EA27E2">
        <w:rPr>
          <w:rFonts w:asciiTheme="minorHAnsi" w:hAnsiTheme="minorHAnsi" w:cstheme="minorHAnsi"/>
          <w:lang w:bidi="he-IL"/>
        </w:rPr>
        <w:t>Completion certificate from users</w:t>
      </w:r>
    </w:p>
    <w:p w14:paraId="26DE7569" w14:textId="77777777" w:rsidR="00EA27E2" w:rsidRPr="00EA27E2" w:rsidRDefault="00EA27E2" w:rsidP="00EA27E2">
      <w:pPr>
        <w:pStyle w:val="ListParagraph"/>
        <w:numPr>
          <w:ilvl w:val="0"/>
          <w:numId w:val="12"/>
        </w:numPr>
        <w:autoSpaceDE w:val="0"/>
        <w:autoSpaceDN w:val="0"/>
        <w:adjustRightInd w:val="0"/>
        <w:spacing w:after="0" w:line="240" w:lineRule="auto"/>
        <w:ind w:left="1134" w:hanging="567"/>
        <w:jc w:val="both"/>
        <w:rPr>
          <w:rFonts w:asciiTheme="minorHAnsi" w:hAnsiTheme="minorHAnsi" w:cstheme="minorHAnsi"/>
        </w:rPr>
      </w:pPr>
      <w:r w:rsidRPr="00EA27E2">
        <w:rPr>
          <w:rFonts w:asciiTheme="minorHAnsi" w:hAnsiTheme="minorHAnsi" w:cstheme="minorHAnsi"/>
          <w:lang w:bidi="he-IL"/>
        </w:rPr>
        <w:t>Contact details of the client (Operator may approach the client directly for the feedback reference along with completion certificates from user(s))</w:t>
      </w:r>
    </w:p>
    <w:p w14:paraId="3F4AF843" w14:textId="77777777" w:rsidR="00EA27E2" w:rsidRPr="00EA27E2" w:rsidRDefault="00EA27E2" w:rsidP="00EA27E2">
      <w:pPr>
        <w:autoSpaceDE w:val="0"/>
        <w:autoSpaceDN w:val="0"/>
        <w:adjustRightInd w:val="0"/>
        <w:jc w:val="both"/>
        <w:rPr>
          <w:rFonts w:asciiTheme="minorHAnsi" w:hAnsiTheme="minorHAnsi" w:cstheme="minorHAnsi"/>
        </w:rPr>
      </w:pPr>
    </w:p>
    <w:p w14:paraId="3A23083E" w14:textId="77777777" w:rsidR="00EA27E2" w:rsidRPr="00EA27E2" w:rsidRDefault="00EA27E2" w:rsidP="00EA27E2">
      <w:pPr>
        <w:pStyle w:val="ListParagraph"/>
        <w:numPr>
          <w:ilvl w:val="0"/>
          <w:numId w:val="13"/>
        </w:numPr>
        <w:autoSpaceDE w:val="0"/>
        <w:autoSpaceDN w:val="0"/>
        <w:adjustRightInd w:val="0"/>
        <w:spacing w:after="0" w:line="240" w:lineRule="auto"/>
        <w:ind w:left="567" w:hanging="567"/>
        <w:jc w:val="both"/>
        <w:rPr>
          <w:rFonts w:asciiTheme="minorHAnsi" w:hAnsiTheme="minorHAnsi" w:cstheme="minorHAnsi"/>
          <w:lang w:bidi="he-IL"/>
        </w:rPr>
      </w:pPr>
      <w:r w:rsidRPr="00EA27E2">
        <w:rPr>
          <w:rFonts w:asciiTheme="minorHAnsi" w:hAnsiTheme="minorHAnsi" w:cstheme="minorHAnsi"/>
          <w:lang w:bidi="he-IL"/>
        </w:rPr>
        <w:t xml:space="preserve">Detailed project execution philosophy describing management of engineering, procurement, </w:t>
      </w:r>
      <w:proofErr w:type="gramStart"/>
      <w:r w:rsidRPr="00EA27E2">
        <w:rPr>
          <w:rFonts w:asciiTheme="minorHAnsi" w:hAnsiTheme="minorHAnsi" w:cstheme="minorHAnsi"/>
          <w:lang w:bidi="he-IL"/>
        </w:rPr>
        <w:t>construction</w:t>
      </w:r>
      <w:proofErr w:type="gramEnd"/>
      <w:r w:rsidRPr="00EA27E2">
        <w:rPr>
          <w:rFonts w:asciiTheme="minorHAnsi" w:hAnsiTheme="minorHAnsi" w:cstheme="minorHAnsi"/>
          <w:lang w:bidi="he-IL"/>
        </w:rPr>
        <w:t xml:space="preserve"> and commissioning phases of project.</w:t>
      </w:r>
    </w:p>
    <w:p w14:paraId="6D000D8F" w14:textId="77777777" w:rsidR="00EA27E2" w:rsidRPr="00EA27E2" w:rsidRDefault="00EA27E2" w:rsidP="00EA27E2">
      <w:pPr>
        <w:pStyle w:val="ListParagraph"/>
        <w:autoSpaceDE w:val="0"/>
        <w:autoSpaceDN w:val="0"/>
        <w:adjustRightInd w:val="0"/>
        <w:spacing w:after="0" w:line="240" w:lineRule="auto"/>
        <w:ind w:left="567"/>
        <w:jc w:val="both"/>
        <w:rPr>
          <w:rFonts w:asciiTheme="minorHAnsi" w:hAnsiTheme="minorHAnsi" w:cstheme="minorHAnsi"/>
          <w:lang w:bidi="he-IL"/>
        </w:rPr>
      </w:pPr>
    </w:p>
    <w:p w14:paraId="36151B64" w14:textId="77777777" w:rsidR="00EA27E2" w:rsidRPr="00EA27E2" w:rsidRDefault="00EA27E2" w:rsidP="00EA27E2">
      <w:pPr>
        <w:pStyle w:val="ListParagraph"/>
        <w:numPr>
          <w:ilvl w:val="0"/>
          <w:numId w:val="13"/>
        </w:numPr>
        <w:autoSpaceDE w:val="0"/>
        <w:autoSpaceDN w:val="0"/>
        <w:adjustRightInd w:val="0"/>
        <w:spacing w:after="0" w:line="240" w:lineRule="auto"/>
        <w:ind w:left="567" w:hanging="567"/>
        <w:jc w:val="both"/>
        <w:rPr>
          <w:rFonts w:asciiTheme="minorHAnsi" w:hAnsiTheme="minorHAnsi" w:cstheme="minorHAnsi"/>
          <w:lang w:bidi="he-IL"/>
        </w:rPr>
      </w:pPr>
      <w:r w:rsidRPr="00EA27E2">
        <w:rPr>
          <w:rFonts w:asciiTheme="minorHAnsi" w:hAnsiTheme="minorHAnsi" w:cstheme="minorHAnsi"/>
          <w:lang w:bidi="he-IL"/>
        </w:rPr>
        <w:t>The organisation structure and brief CVs of key members proposed to be engaged for project execution including their experience levels.</w:t>
      </w:r>
    </w:p>
    <w:p w14:paraId="62C8894B" w14:textId="77777777" w:rsidR="00EA27E2" w:rsidRPr="00EA27E2" w:rsidRDefault="00EA27E2" w:rsidP="00EA27E2">
      <w:pPr>
        <w:pStyle w:val="ListParagraph"/>
        <w:autoSpaceDE w:val="0"/>
        <w:autoSpaceDN w:val="0"/>
        <w:adjustRightInd w:val="0"/>
        <w:spacing w:after="0" w:line="240" w:lineRule="auto"/>
        <w:ind w:left="567"/>
        <w:jc w:val="both"/>
        <w:rPr>
          <w:rFonts w:asciiTheme="minorHAnsi" w:hAnsiTheme="minorHAnsi" w:cstheme="minorHAnsi"/>
          <w:lang w:bidi="he-IL"/>
        </w:rPr>
      </w:pPr>
    </w:p>
    <w:p w14:paraId="4247E467" w14:textId="77777777" w:rsidR="00EA27E2" w:rsidRPr="00EA27E2" w:rsidRDefault="00EA27E2" w:rsidP="00EA27E2">
      <w:pPr>
        <w:pStyle w:val="ListParagraph"/>
        <w:numPr>
          <w:ilvl w:val="0"/>
          <w:numId w:val="13"/>
        </w:numPr>
        <w:autoSpaceDE w:val="0"/>
        <w:autoSpaceDN w:val="0"/>
        <w:adjustRightInd w:val="0"/>
        <w:spacing w:after="0" w:line="240" w:lineRule="auto"/>
        <w:ind w:left="567" w:hanging="567"/>
        <w:jc w:val="both"/>
        <w:rPr>
          <w:rFonts w:asciiTheme="minorHAnsi" w:hAnsiTheme="minorHAnsi" w:cstheme="minorHAnsi"/>
          <w:lang w:bidi="he-IL"/>
        </w:rPr>
      </w:pPr>
      <w:r w:rsidRPr="00EA27E2">
        <w:rPr>
          <w:rFonts w:asciiTheme="minorHAnsi" w:hAnsiTheme="minorHAnsi" w:cstheme="minorHAnsi"/>
          <w:lang w:bidi="he-IL"/>
        </w:rPr>
        <w:t>List of policies, procedures, and quality assurance practices currently in place for the execution of similar work.</w:t>
      </w:r>
    </w:p>
    <w:p w14:paraId="5B121B4F" w14:textId="77777777" w:rsidR="00EA27E2" w:rsidRPr="00EA27E2" w:rsidRDefault="00EA27E2" w:rsidP="00EA27E2">
      <w:pPr>
        <w:autoSpaceDE w:val="0"/>
        <w:autoSpaceDN w:val="0"/>
        <w:adjustRightInd w:val="0"/>
        <w:jc w:val="both"/>
        <w:rPr>
          <w:rFonts w:asciiTheme="minorHAnsi" w:hAnsiTheme="minorHAnsi" w:cstheme="minorHAnsi"/>
          <w:b/>
          <w:bCs/>
          <w:color w:val="auto"/>
          <w:u w:val="single"/>
          <w:lang w:bidi="he-IL"/>
        </w:rPr>
      </w:pPr>
    </w:p>
    <w:p w14:paraId="60AE8202" w14:textId="77777777" w:rsidR="00EA27E2" w:rsidRPr="00EA27E2" w:rsidRDefault="00EA27E2" w:rsidP="00EA27E2">
      <w:pPr>
        <w:autoSpaceDE w:val="0"/>
        <w:autoSpaceDN w:val="0"/>
        <w:adjustRightInd w:val="0"/>
        <w:jc w:val="both"/>
        <w:rPr>
          <w:rFonts w:asciiTheme="minorHAnsi" w:hAnsiTheme="minorHAnsi" w:cstheme="minorHAnsi"/>
          <w:b/>
          <w:bCs/>
          <w:color w:val="auto"/>
          <w:lang w:bidi="he-IL"/>
        </w:rPr>
      </w:pPr>
      <w:r w:rsidRPr="00EA27E2">
        <w:rPr>
          <w:rFonts w:asciiTheme="minorHAnsi" w:hAnsiTheme="minorHAnsi" w:cstheme="minorHAnsi"/>
          <w:b/>
          <w:bCs/>
          <w:color w:val="auto"/>
          <w:lang w:bidi="he-IL"/>
        </w:rPr>
        <w:t>Financial Pre-Qualification criteria:</w:t>
      </w:r>
    </w:p>
    <w:p w14:paraId="21BE7E8A" w14:textId="77777777" w:rsidR="00EA27E2" w:rsidRPr="00EA27E2" w:rsidRDefault="00EA27E2" w:rsidP="00EA27E2">
      <w:pPr>
        <w:pStyle w:val="ListParagraph"/>
        <w:numPr>
          <w:ilvl w:val="0"/>
          <w:numId w:val="16"/>
        </w:numPr>
        <w:autoSpaceDE w:val="0"/>
        <w:autoSpaceDN w:val="0"/>
        <w:adjustRightInd w:val="0"/>
        <w:spacing w:after="0" w:line="240" w:lineRule="auto"/>
        <w:ind w:left="567" w:hanging="567"/>
        <w:jc w:val="both"/>
        <w:rPr>
          <w:rFonts w:asciiTheme="minorHAnsi" w:hAnsiTheme="minorHAnsi" w:cstheme="minorHAnsi"/>
          <w:lang w:bidi="he-IL"/>
        </w:rPr>
      </w:pPr>
      <w:r w:rsidRPr="00EA27E2">
        <w:rPr>
          <w:rFonts w:asciiTheme="minorHAnsi" w:hAnsiTheme="minorHAnsi" w:cstheme="minorHAnsi"/>
          <w:lang w:bidi="he-IL"/>
        </w:rPr>
        <w:t>Turnover in each of the immediately preceding two financial years should be equal to or more than the estimated average annual contract value.</w:t>
      </w:r>
    </w:p>
    <w:p w14:paraId="2409389F" w14:textId="77777777" w:rsidR="00EA27E2" w:rsidRPr="00EA27E2" w:rsidRDefault="00EA27E2" w:rsidP="00EA27E2">
      <w:pPr>
        <w:pStyle w:val="ListParagraph"/>
        <w:numPr>
          <w:ilvl w:val="0"/>
          <w:numId w:val="16"/>
        </w:numPr>
        <w:autoSpaceDE w:val="0"/>
        <w:autoSpaceDN w:val="0"/>
        <w:adjustRightInd w:val="0"/>
        <w:spacing w:after="0" w:line="240" w:lineRule="auto"/>
        <w:ind w:left="567" w:hanging="567"/>
        <w:jc w:val="both"/>
        <w:rPr>
          <w:rFonts w:asciiTheme="minorHAnsi" w:hAnsiTheme="minorHAnsi" w:cstheme="minorHAnsi"/>
          <w:lang w:bidi="he-IL"/>
        </w:rPr>
      </w:pPr>
      <w:r w:rsidRPr="00EA27E2">
        <w:rPr>
          <w:rFonts w:asciiTheme="minorHAnsi" w:hAnsiTheme="minorHAnsi" w:cstheme="minorHAnsi"/>
          <w:lang w:bidi="he-IL"/>
        </w:rPr>
        <w:t>Positive net worth in each of the immediately preceding two financial years.</w:t>
      </w:r>
    </w:p>
    <w:p w14:paraId="10CDDFFD" w14:textId="77777777" w:rsidR="00EA27E2" w:rsidRPr="00EA27E2" w:rsidRDefault="00EA27E2" w:rsidP="00EA27E2">
      <w:pPr>
        <w:pStyle w:val="ListParagraph"/>
        <w:numPr>
          <w:ilvl w:val="0"/>
          <w:numId w:val="16"/>
        </w:numPr>
        <w:autoSpaceDE w:val="0"/>
        <w:autoSpaceDN w:val="0"/>
        <w:adjustRightInd w:val="0"/>
        <w:spacing w:after="0" w:line="240" w:lineRule="auto"/>
        <w:ind w:left="567" w:hanging="567"/>
        <w:jc w:val="both"/>
        <w:rPr>
          <w:rFonts w:asciiTheme="minorHAnsi" w:hAnsiTheme="minorHAnsi" w:cstheme="minorHAnsi"/>
          <w:lang w:bidi="he-IL"/>
        </w:rPr>
      </w:pPr>
      <w:r w:rsidRPr="00EA27E2">
        <w:rPr>
          <w:rFonts w:asciiTheme="minorHAnsi" w:hAnsiTheme="minorHAnsi" w:cstheme="minorHAnsi"/>
          <w:lang w:bidi="he-IL"/>
        </w:rPr>
        <w:t>Liquidity ratio shall not be less than 1.00 in each of the preceding Two (02) financial years.</w:t>
      </w:r>
    </w:p>
    <w:p w14:paraId="4516B78A" w14:textId="77777777" w:rsidR="00EA27E2" w:rsidRPr="00EA27E2" w:rsidRDefault="00EA27E2" w:rsidP="00EA27E2">
      <w:pPr>
        <w:autoSpaceDE w:val="0"/>
        <w:autoSpaceDN w:val="0"/>
        <w:adjustRightInd w:val="0"/>
        <w:jc w:val="both"/>
        <w:rPr>
          <w:rFonts w:asciiTheme="minorHAnsi" w:hAnsiTheme="minorHAnsi" w:cstheme="minorHAnsi"/>
          <w:color w:val="auto"/>
          <w:lang w:bidi="he-IL"/>
        </w:rPr>
      </w:pPr>
    </w:p>
    <w:p w14:paraId="138BFFAE" w14:textId="77777777" w:rsidR="00EA27E2" w:rsidRPr="00EA27E2" w:rsidRDefault="00EA27E2" w:rsidP="00EA27E2">
      <w:pPr>
        <w:autoSpaceDE w:val="0"/>
        <w:autoSpaceDN w:val="0"/>
        <w:adjustRightInd w:val="0"/>
        <w:jc w:val="both"/>
        <w:rPr>
          <w:rFonts w:asciiTheme="minorHAnsi" w:hAnsiTheme="minorHAnsi" w:cstheme="minorHAnsi"/>
          <w:color w:val="auto"/>
          <w:lang w:bidi="he-IL"/>
        </w:rPr>
      </w:pPr>
      <w:r w:rsidRPr="00EA27E2">
        <w:rPr>
          <w:rFonts w:asciiTheme="minorHAnsi" w:hAnsiTheme="minorHAnsi" w:cstheme="minorHAnsi"/>
          <w:color w:val="auto"/>
          <w:lang w:bidi="he-IL"/>
        </w:rPr>
        <w:t>Additional points to be considered for evaluation of financial performance:</w:t>
      </w:r>
    </w:p>
    <w:p w14:paraId="7CDC61D1" w14:textId="77777777" w:rsidR="00EA27E2" w:rsidRPr="00EA27E2" w:rsidRDefault="00EA27E2" w:rsidP="00EA27E2">
      <w:pPr>
        <w:pStyle w:val="ListParagraph"/>
        <w:numPr>
          <w:ilvl w:val="0"/>
          <w:numId w:val="14"/>
        </w:numPr>
        <w:tabs>
          <w:tab w:val="left" w:pos="1418"/>
          <w:tab w:val="left" w:pos="1701"/>
          <w:tab w:val="right" w:pos="9185"/>
          <w:tab w:val="right" w:pos="9214"/>
        </w:tabs>
        <w:spacing w:after="0"/>
        <w:jc w:val="both"/>
        <w:rPr>
          <w:rFonts w:asciiTheme="minorHAnsi" w:eastAsia="Times New Roman" w:hAnsiTheme="minorHAnsi" w:cstheme="minorHAnsi"/>
          <w:color w:val="000000"/>
          <w:lang w:eastAsia="en-GB"/>
        </w:rPr>
      </w:pPr>
      <w:r w:rsidRPr="00EA27E2">
        <w:rPr>
          <w:rFonts w:asciiTheme="minorHAnsi" w:hAnsiTheme="minorHAnsi" w:cstheme="minorHAnsi"/>
          <w:lang w:bidi="he-IL"/>
        </w:rPr>
        <w:t>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w:t>
      </w:r>
      <w:r w:rsidRPr="00EA27E2">
        <w:rPr>
          <w:rFonts w:asciiTheme="minorHAnsi" w:hAnsiTheme="minorHAnsi" w:cstheme="minorHAnsi"/>
        </w:rPr>
        <w:t xml:space="preserve"> and Commitment Letter, as described under:</w:t>
      </w:r>
      <w:r w:rsidRPr="00EA27E2">
        <w:rPr>
          <w:rFonts w:asciiTheme="minorHAnsi" w:hAnsiTheme="minorHAnsi" w:cstheme="minorHAnsi"/>
          <w:lang w:bidi="he-IL"/>
        </w:rPr>
        <w:t xml:space="preserve"> </w:t>
      </w:r>
    </w:p>
    <w:p w14:paraId="2DA18431" w14:textId="77777777" w:rsidR="00EA27E2" w:rsidRPr="00EA27E2" w:rsidRDefault="00EA27E2" w:rsidP="00EA27E2">
      <w:pPr>
        <w:pStyle w:val="ListParagraph"/>
        <w:numPr>
          <w:ilvl w:val="0"/>
          <w:numId w:val="14"/>
        </w:numPr>
        <w:tabs>
          <w:tab w:val="left" w:pos="1418"/>
          <w:tab w:val="left" w:pos="1701"/>
          <w:tab w:val="right" w:pos="9185"/>
          <w:tab w:val="right" w:pos="9214"/>
        </w:tabs>
        <w:spacing w:after="0"/>
        <w:jc w:val="both"/>
        <w:rPr>
          <w:rFonts w:asciiTheme="minorHAnsi" w:eastAsia="Times New Roman" w:hAnsiTheme="minorHAnsi" w:cstheme="minorHAnsi"/>
          <w:color w:val="000000"/>
          <w:lang w:eastAsia="en-GB"/>
        </w:rPr>
      </w:pPr>
      <w:r w:rsidRPr="00EA27E2">
        <w:rPr>
          <w:rFonts w:asciiTheme="minorHAnsi" w:eastAsia="Times New Roman" w:hAnsiTheme="minorHAnsi" w:cstheme="minorHAnsi"/>
          <w:color w:val="000000"/>
          <w:lang w:eastAsia="en-GB"/>
        </w:rPr>
        <w:t>Where the bidding entity is unable to meet the Financial Evaluation Criteria, Parent/Holding Company Audited Financials can be considered, subject to:</w:t>
      </w:r>
    </w:p>
    <w:p w14:paraId="2859099E" w14:textId="77777777" w:rsidR="00EA27E2" w:rsidRPr="00EA27E2" w:rsidRDefault="00EA27E2" w:rsidP="00EA27E2">
      <w:pPr>
        <w:tabs>
          <w:tab w:val="left" w:pos="1418"/>
          <w:tab w:val="left" w:pos="1701"/>
          <w:tab w:val="right" w:pos="9185"/>
          <w:tab w:val="right" w:pos="9214"/>
        </w:tabs>
        <w:spacing w:line="276" w:lineRule="auto"/>
        <w:ind w:left="720"/>
        <w:jc w:val="both"/>
        <w:rPr>
          <w:rFonts w:asciiTheme="minorHAnsi" w:hAnsiTheme="minorHAnsi" w:cstheme="minorHAnsi"/>
          <w:color w:val="000000"/>
          <w:lang w:eastAsia="en-GB"/>
        </w:rPr>
      </w:pPr>
      <w:r w:rsidRPr="00EA27E2">
        <w:rPr>
          <w:rFonts w:asciiTheme="minorHAnsi" w:hAnsiTheme="minorHAnsi" w:cstheme="minorHAnsi"/>
          <w:color w:val="000000"/>
          <w:lang w:eastAsia="en-GB"/>
        </w:rPr>
        <w:t xml:space="preserve">a) Submission of Financial guarantee in the form of 10% Bank guarantee of contract value </w:t>
      </w:r>
    </w:p>
    <w:p w14:paraId="7AD2C69D" w14:textId="77777777" w:rsidR="00EA27E2" w:rsidRPr="00EA27E2" w:rsidRDefault="00EA27E2" w:rsidP="00EA27E2">
      <w:pPr>
        <w:spacing w:line="276" w:lineRule="auto"/>
        <w:jc w:val="both"/>
        <w:rPr>
          <w:rFonts w:asciiTheme="minorHAnsi" w:hAnsiTheme="minorHAnsi" w:cstheme="minorHAnsi"/>
          <w:color w:val="000000"/>
          <w:lang w:eastAsia="en-GB"/>
        </w:rPr>
      </w:pPr>
      <w:r w:rsidRPr="00EA27E2">
        <w:rPr>
          <w:rFonts w:asciiTheme="minorHAnsi" w:hAnsiTheme="minorHAnsi" w:cstheme="minorHAnsi"/>
          <w:color w:val="000000"/>
          <w:lang w:eastAsia="en-GB"/>
        </w:rPr>
        <w:tab/>
        <w:t>b) Commitment Letter from Parent/Company to provide financial support to the bidding entity</w:t>
      </w:r>
    </w:p>
    <w:p w14:paraId="031A7B89" w14:textId="77777777" w:rsidR="00EA27E2" w:rsidRPr="00EA27E2" w:rsidRDefault="00EA27E2" w:rsidP="00EA27E2">
      <w:pPr>
        <w:pStyle w:val="ListParagraph"/>
        <w:numPr>
          <w:ilvl w:val="0"/>
          <w:numId w:val="14"/>
        </w:numPr>
        <w:autoSpaceDE w:val="0"/>
        <w:autoSpaceDN w:val="0"/>
        <w:adjustRightInd w:val="0"/>
        <w:spacing w:after="0" w:line="240" w:lineRule="auto"/>
        <w:jc w:val="both"/>
        <w:rPr>
          <w:rFonts w:asciiTheme="minorHAnsi" w:hAnsiTheme="minorHAnsi" w:cstheme="minorHAnsi"/>
          <w:lang w:bidi="he-IL"/>
        </w:rPr>
      </w:pPr>
      <w:r w:rsidRPr="00EA27E2">
        <w:rPr>
          <w:rFonts w:asciiTheme="minorHAnsi" w:hAnsiTheme="minorHAnsi" w:cstheme="minorHAnsi"/>
          <w:lang w:bidi="he-IL"/>
        </w:rPr>
        <w:t>In case of consortium, Participant is required to provide Memorandum of Understanding (MoU) executed by the consortium partners. The MoU shall identify the Leader of Consortium and indicate the scope of work to be performed by the respective consortium members expressed as a percentage of contract value. Each consortium partner should themselves individually meet the financial evaluation criteria namely, turnover, net worth, and liquidity in proportion to the percentage of work to be performed by them. The Performance Bank Guarantee (PBG) will have to be submitted by individual consortium partners in the ratio of work being performed unless the Leader takes responsibility of the complete consortium in which case, Leader can submit PBG of required value.</w:t>
      </w:r>
    </w:p>
    <w:p w14:paraId="2A01EC0C" w14:textId="77777777" w:rsidR="00EA27E2" w:rsidRPr="00EA27E2" w:rsidRDefault="00EA27E2" w:rsidP="00EA27E2">
      <w:pPr>
        <w:autoSpaceDE w:val="0"/>
        <w:autoSpaceDN w:val="0"/>
        <w:adjustRightInd w:val="0"/>
        <w:jc w:val="both"/>
        <w:rPr>
          <w:rFonts w:asciiTheme="minorHAnsi" w:hAnsiTheme="minorHAnsi" w:cstheme="minorHAnsi"/>
          <w:lang w:bidi="he-IL"/>
        </w:rPr>
      </w:pPr>
    </w:p>
    <w:p w14:paraId="26C94175" w14:textId="77777777" w:rsidR="00EA27E2" w:rsidRPr="00EA27E2" w:rsidRDefault="00EA27E2" w:rsidP="00EA27E2">
      <w:pPr>
        <w:pStyle w:val="ListParagraph"/>
        <w:numPr>
          <w:ilvl w:val="0"/>
          <w:numId w:val="14"/>
        </w:numPr>
        <w:autoSpaceDE w:val="0"/>
        <w:autoSpaceDN w:val="0"/>
        <w:adjustRightInd w:val="0"/>
        <w:spacing w:after="0" w:line="240" w:lineRule="auto"/>
        <w:jc w:val="both"/>
        <w:rPr>
          <w:rFonts w:asciiTheme="minorHAnsi" w:hAnsiTheme="minorHAnsi" w:cstheme="minorHAnsi"/>
          <w:lang w:bidi="he-IL"/>
        </w:rPr>
      </w:pPr>
      <w:r w:rsidRPr="00EA27E2">
        <w:rPr>
          <w:rFonts w:asciiTheme="minorHAnsi" w:hAnsiTheme="minorHAnsi" w:cstheme="minorHAnsi"/>
          <w:lang w:bidi="he-IL"/>
        </w:rPr>
        <w:t>Evaluation will be done only based on the published annual reports / audited financials containing Auditor’s report, Balance sheet, Profit &amp; Loss a/</w:t>
      </w:r>
      <w:proofErr w:type="gramStart"/>
      <w:r w:rsidRPr="00EA27E2">
        <w:rPr>
          <w:rFonts w:asciiTheme="minorHAnsi" w:hAnsiTheme="minorHAnsi" w:cstheme="minorHAnsi"/>
          <w:lang w:bidi="he-IL"/>
        </w:rPr>
        <w:t>c</w:t>
      </w:r>
      <w:proofErr w:type="gramEnd"/>
      <w:r w:rsidRPr="00EA27E2">
        <w:rPr>
          <w:rFonts w:asciiTheme="minorHAnsi" w:hAnsiTheme="minorHAnsi" w:cstheme="minorHAnsi"/>
          <w:lang w:bidi="he-IL"/>
        </w:rPr>
        <w:t xml:space="preserve"> and Notes to Accounts</w:t>
      </w:r>
    </w:p>
    <w:p w14:paraId="11E0FFB9" w14:textId="77777777" w:rsidR="00EA27E2" w:rsidRPr="00EA27E2" w:rsidRDefault="00EA27E2" w:rsidP="00EA27E2">
      <w:pPr>
        <w:autoSpaceDE w:val="0"/>
        <w:autoSpaceDN w:val="0"/>
        <w:adjustRightInd w:val="0"/>
        <w:jc w:val="both"/>
        <w:rPr>
          <w:rFonts w:asciiTheme="minorHAnsi" w:hAnsiTheme="minorHAnsi" w:cstheme="minorHAnsi"/>
          <w:lang w:bidi="he-IL"/>
        </w:rPr>
      </w:pPr>
    </w:p>
    <w:p w14:paraId="7FBF03FE" w14:textId="77777777" w:rsidR="00EA27E2" w:rsidRPr="00EA27E2" w:rsidRDefault="00EA27E2" w:rsidP="00EA27E2">
      <w:pPr>
        <w:pStyle w:val="ListParagraph"/>
        <w:numPr>
          <w:ilvl w:val="0"/>
          <w:numId w:val="14"/>
        </w:numPr>
        <w:autoSpaceDE w:val="0"/>
        <w:autoSpaceDN w:val="0"/>
        <w:adjustRightInd w:val="0"/>
        <w:spacing w:after="0" w:line="240" w:lineRule="auto"/>
        <w:jc w:val="both"/>
        <w:rPr>
          <w:rFonts w:asciiTheme="minorHAnsi" w:hAnsiTheme="minorHAnsi" w:cstheme="minorHAnsi"/>
          <w:lang w:bidi="he-IL"/>
        </w:rPr>
      </w:pPr>
      <w:r w:rsidRPr="00EA27E2">
        <w:rPr>
          <w:rFonts w:asciiTheme="minorHAnsi" w:hAnsiTheme="minorHAnsi" w:cstheme="minorHAnsi"/>
          <w:lang w:bidi="he-IL"/>
        </w:rPr>
        <w:t xml:space="preserve">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w:t>
      </w:r>
      <w:proofErr w:type="gramStart"/>
      <w:r w:rsidRPr="00EA27E2">
        <w:rPr>
          <w:rFonts w:asciiTheme="minorHAnsi" w:hAnsiTheme="minorHAnsi" w:cstheme="minorHAnsi"/>
          <w:lang w:bidi="he-IL"/>
        </w:rPr>
        <w:t>law</w:t>
      </w:r>
      <w:proofErr w:type="gramEnd"/>
    </w:p>
    <w:p w14:paraId="5E09126B" w14:textId="77777777" w:rsidR="00EA27E2" w:rsidRPr="00EA27E2" w:rsidRDefault="00EA27E2" w:rsidP="00EA27E2">
      <w:pPr>
        <w:autoSpaceDE w:val="0"/>
        <w:autoSpaceDN w:val="0"/>
        <w:adjustRightInd w:val="0"/>
        <w:jc w:val="both"/>
        <w:rPr>
          <w:rFonts w:asciiTheme="minorHAnsi" w:hAnsiTheme="minorHAnsi" w:cstheme="minorHAnsi"/>
          <w:lang w:bidi="he-IL"/>
        </w:rPr>
      </w:pPr>
    </w:p>
    <w:p w14:paraId="1D14897C" w14:textId="77777777" w:rsidR="00EA27E2" w:rsidRPr="00EA27E2" w:rsidRDefault="00EA27E2" w:rsidP="00EA27E2">
      <w:pPr>
        <w:pStyle w:val="ListParagraph"/>
        <w:numPr>
          <w:ilvl w:val="0"/>
          <w:numId w:val="14"/>
        </w:numPr>
        <w:autoSpaceDE w:val="0"/>
        <w:autoSpaceDN w:val="0"/>
        <w:adjustRightInd w:val="0"/>
        <w:spacing w:after="0" w:line="240" w:lineRule="auto"/>
        <w:jc w:val="both"/>
        <w:rPr>
          <w:rFonts w:asciiTheme="minorHAnsi" w:hAnsiTheme="minorHAnsi" w:cstheme="minorHAnsi"/>
          <w:lang w:bidi="he-IL"/>
        </w:rPr>
      </w:pPr>
      <w:r w:rsidRPr="00EA27E2">
        <w:rPr>
          <w:rFonts w:asciiTheme="minorHAnsi" w:hAnsiTheme="minorHAnsi" w:cstheme="minorHAnsi"/>
          <w:lang w:bidi="he-IL"/>
        </w:rPr>
        <w:t>All qualifications and exceptions brought out in the Auditor’s report and Notes to Accounts would be factored in while undertaking financial evaluation.</w:t>
      </w:r>
    </w:p>
    <w:p w14:paraId="37EB2221" w14:textId="77777777" w:rsidR="00EA27E2" w:rsidRPr="00EA27E2" w:rsidRDefault="00EA27E2" w:rsidP="00EA27E2">
      <w:pPr>
        <w:autoSpaceDE w:val="0"/>
        <w:autoSpaceDN w:val="0"/>
        <w:adjustRightInd w:val="0"/>
        <w:jc w:val="both"/>
        <w:rPr>
          <w:rFonts w:asciiTheme="minorHAnsi" w:hAnsiTheme="minorHAnsi" w:cstheme="minorHAnsi"/>
          <w:lang w:bidi="he-IL"/>
        </w:rPr>
      </w:pPr>
    </w:p>
    <w:p w14:paraId="52891BC9" w14:textId="77777777" w:rsidR="00EA27E2" w:rsidRPr="00EA27E2" w:rsidRDefault="00EA27E2" w:rsidP="00EA27E2">
      <w:pPr>
        <w:autoSpaceDE w:val="0"/>
        <w:autoSpaceDN w:val="0"/>
        <w:adjustRightInd w:val="0"/>
        <w:jc w:val="both"/>
        <w:rPr>
          <w:rFonts w:asciiTheme="minorHAnsi" w:hAnsiTheme="minorHAnsi" w:cstheme="minorHAnsi"/>
          <w:b/>
          <w:bCs/>
          <w:color w:val="auto"/>
          <w:lang w:bidi="he-IL"/>
        </w:rPr>
      </w:pPr>
      <w:r w:rsidRPr="00EA27E2">
        <w:rPr>
          <w:rFonts w:asciiTheme="minorHAnsi" w:hAnsiTheme="minorHAnsi" w:cstheme="minorHAnsi"/>
          <w:b/>
          <w:bCs/>
          <w:color w:val="auto"/>
          <w:lang w:bidi="he-IL"/>
        </w:rPr>
        <w:t>Quality, Health, Safety and Environment (QHSE) requirement:</w:t>
      </w:r>
    </w:p>
    <w:p w14:paraId="70FBD904" w14:textId="77777777" w:rsidR="00EA27E2" w:rsidRPr="00EA27E2" w:rsidRDefault="00EA27E2" w:rsidP="00EA27E2">
      <w:pPr>
        <w:autoSpaceDE w:val="0"/>
        <w:autoSpaceDN w:val="0"/>
        <w:adjustRightInd w:val="0"/>
        <w:jc w:val="both"/>
        <w:rPr>
          <w:rFonts w:asciiTheme="minorHAnsi" w:hAnsiTheme="minorHAnsi" w:cstheme="minorHAnsi"/>
          <w:color w:val="auto"/>
          <w:lang w:bidi="he-IL"/>
        </w:rPr>
      </w:pPr>
      <w:r w:rsidRPr="00EA27E2">
        <w:rPr>
          <w:rFonts w:asciiTheme="minorHAnsi" w:hAnsiTheme="minorHAnsi" w:cstheme="minorHAnsi"/>
          <w:color w:val="auto"/>
          <w:lang w:bidi="he-IL"/>
        </w:rPr>
        <w:t>The APPLICANT must have a comprehensive Quality, Health, Safety and Environmental Management system in place. APPLICANT is requested to submit the following documents related to HSEQ to be evaluated at Tender stage:</w:t>
      </w:r>
    </w:p>
    <w:p w14:paraId="08C156FB" w14:textId="77777777" w:rsidR="00EA27E2" w:rsidRPr="00EA27E2" w:rsidRDefault="00EA27E2" w:rsidP="00EA27E2">
      <w:pPr>
        <w:pStyle w:val="ListParagraph"/>
        <w:numPr>
          <w:ilvl w:val="0"/>
          <w:numId w:val="15"/>
        </w:numPr>
        <w:autoSpaceDE w:val="0"/>
        <w:autoSpaceDN w:val="0"/>
        <w:adjustRightInd w:val="0"/>
        <w:spacing w:after="0" w:line="240" w:lineRule="auto"/>
        <w:ind w:left="567" w:hanging="567"/>
        <w:jc w:val="both"/>
        <w:rPr>
          <w:rFonts w:asciiTheme="minorHAnsi" w:hAnsiTheme="minorHAnsi" w:cstheme="minorHAnsi"/>
          <w:lang w:bidi="he-IL"/>
        </w:rPr>
      </w:pPr>
      <w:r w:rsidRPr="00EA27E2">
        <w:rPr>
          <w:rFonts w:asciiTheme="minorHAnsi" w:hAnsiTheme="minorHAnsi" w:cstheme="minorHAnsi"/>
          <w:lang w:bidi="he-IL"/>
        </w:rPr>
        <w:t xml:space="preserve">Quality and HSE Management System/QHSE Policy, QHSE Manuals, </w:t>
      </w:r>
      <w:proofErr w:type="gramStart"/>
      <w:r w:rsidRPr="00EA27E2">
        <w:rPr>
          <w:rFonts w:asciiTheme="minorHAnsi" w:hAnsiTheme="minorHAnsi" w:cstheme="minorHAnsi"/>
          <w:lang w:bidi="he-IL"/>
        </w:rPr>
        <w:t>procedure</w:t>
      </w:r>
      <w:proofErr w:type="gramEnd"/>
      <w:r w:rsidRPr="00EA27E2">
        <w:rPr>
          <w:rFonts w:asciiTheme="minorHAnsi" w:hAnsiTheme="minorHAnsi" w:cstheme="minorHAnsi"/>
          <w:lang w:bidi="he-IL"/>
        </w:rPr>
        <w:t xml:space="preserve"> and sample QHSE plan for similar nature of job.</w:t>
      </w:r>
    </w:p>
    <w:p w14:paraId="7C329DA4" w14:textId="77777777" w:rsidR="00EA27E2" w:rsidRPr="00EA27E2" w:rsidRDefault="00EA27E2" w:rsidP="00EA27E2">
      <w:pPr>
        <w:pStyle w:val="ListParagraph"/>
        <w:numPr>
          <w:ilvl w:val="0"/>
          <w:numId w:val="15"/>
        </w:numPr>
        <w:autoSpaceDE w:val="0"/>
        <w:autoSpaceDN w:val="0"/>
        <w:adjustRightInd w:val="0"/>
        <w:spacing w:after="0" w:line="240" w:lineRule="auto"/>
        <w:ind w:left="567" w:hanging="567"/>
        <w:jc w:val="both"/>
        <w:rPr>
          <w:rFonts w:asciiTheme="minorHAnsi" w:hAnsiTheme="minorHAnsi" w:cstheme="minorHAnsi"/>
          <w:lang w:bidi="he-IL"/>
        </w:rPr>
      </w:pPr>
      <w:r w:rsidRPr="00EA27E2">
        <w:rPr>
          <w:rFonts w:asciiTheme="minorHAnsi" w:hAnsiTheme="minorHAnsi" w:cstheme="minorHAnsi"/>
          <w:lang w:bidi="he-IL"/>
        </w:rPr>
        <w:t>HSE statistics – fatality rate, LTIFR data etc.</w:t>
      </w:r>
    </w:p>
    <w:p w14:paraId="3CD6A134" w14:textId="77777777" w:rsidR="00EA27E2" w:rsidRPr="00EA27E2" w:rsidRDefault="00EA27E2" w:rsidP="00EA27E2">
      <w:pPr>
        <w:pStyle w:val="ListParagraph"/>
        <w:numPr>
          <w:ilvl w:val="0"/>
          <w:numId w:val="15"/>
        </w:numPr>
        <w:autoSpaceDE w:val="0"/>
        <w:autoSpaceDN w:val="0"/>
        <w:adjustRightInd w:val="0"/>
        <w:spacing w:after="0" w:line="240" w:lineRule="auto"/>
        <w:ind w:left="567" w:hanging="567"/>
        <w:jc w:val="both"/>
        <w:rPr>
          <w:rFonts w:asciiTheme="minorHAnsi" w:hAnsiTheme="minorHAnsi" w:cstheme="minorHAnsi"/>
          <w:lang w:bidi="he-IL"/>
        </w:rPr>
      </w:pPr>
      <w:r w:rsidRPr="00EA27E2">
        <w:rPr>
          <w:rFonts w:asciiTheme="minorHAnsi" w:hAnsiTheme="minorHAnsi" w:cstheme="minorHAnsi"/>
          <w:lang w:bidi="he-IL"/>
        </w:rPr>
        <w:t>Certifications pertaining to HSE, QA/QC, International accreditations etc.</w:t>
      </w:r>
    </w:p>
    <w:p w14:paraId="10F30EDA" w14:textId="77777777" w:rsidR="00EA27E2" w:rsidRPr="00EA27E2" w:rsidRDefault="00EA27E2" w:rsidP="00EA27E2">
      <w:pPr>
        <w:autoSpaceDE w:val="0"/>
        <w:autoSpaceDN w:val="0"/>
        <w:adjustRightInd w:val="0"/>
        <w:jc w:val="both"/>
        <w:rPr>
          <w:rFonts w:asciiTheme="minorHAnsi" w:hAnsiTheme="minorHAnsi" w:cstheme="minorHAnsi"/>
          <w:lang w:bidi="he-IL"/>
        </w:rPr>
      </w:pPr>
    </w:p>
    <w:p w14:paraId="578D7532" w14:textId="77777777" w:rsidR="00EA27E2" w:rsidRPr="00EA27E2" w:rsidRDefault="00EA27E2" w:rsidP="00EA27E2">
      <w:pPr>
        <w:pStyle w:val="Default"/>
        <w:tabs>
          <w:tab w:val="left" w:pos="8030"/>
        </w:tabs>
        <w:spacing w:line="276" w:lineRule="auto"/>
        <w:jc w:val="both"/>
        <w:rPr>
          <w:rFonts w:asciiTheme="minorHAnsi" w:hAnsiTheme="minorHAnsi" w:cstheme="minorHAnsi"/>
          <w:b/>
          <w:bCs/>
          <w:sz w:val="22"/>
          <w:szCs w:val="22"/>
        </w:rPr>
      </w:pPr>
      <w:r w:rsidRPr="00EA27E2">
        <w:rPr>
          <w:rFonts w:asciiTheme="minorHAnsi" w:hAnsiTheme="minorHAnsi" w:cstheme="minorHAnsi"/>
          <w:b/>
          <w:bCs/>
          <w:sz w:val="22"/>
          <w:szCs w:val="22"/>
        </w:rPr>
        <w:t xml:space="preserve">Documents to be furnished during Tender stage for Pre-Qualification </w:t>
      </w:r>
      <w:r w:rsidRPr="00EA27E2">
        <w:rPr>
          <w:rFonts w:asciiTheme="minorHAnsi" w:hAnsiTheme="minorHAnsi" w:cstheme="minorHAnsi"/>
          <w:b/>
          <w:bCs/>
          <w:sz w:val="22"/>
          <w:szCs w:val="22"/>
        </w:rPr>
        <w:tab/>
      </w:r>
    </w:p>
    <w:p w14:paraId="68D5DB40" w14:textId="77777777" w:rsidR="00EA27E2" w:rsidRPr="00EA27E2" w:rsidRDefault="00EA27E2" w:rsidP="00EA27E2">
      <w:pPr>
        <w:pStyle w:val="Default"/>
        <w:numPr>
          <w:ilvl w:val="0"/>
          <w:numId w:val="18"/>
        </w:numPr>
        <w:spacing w:after="18"/>
        <w:jc w:val="both"/>
        <w:rPr>
          <w:rFonts w:asciiTheme="minorHAnsi" w:hAnsiTheme="minorHAnsi" w:cstheme="minorHAnsi"/>
          <w:sz w:val="22"/>
          <w:szCs w:val="22"/>
        </w:rPr>
      </w:pPr>
      <w:r w:rsidRPr="00EA27E2">
        <w:rPr>
          <w:rFonts w:asciiTheme="minorHAnsi" w:hAnsiTheme="minorHAnsi" w:cstheme="minorHAnsi"/>
          <w:sz w:val="22"/>
          <w:szCs w:val="22"/>
        </w:rPr>
        <w:t xml:space="preserve">Letter of interest from the APPLICANT on their letterhead. </w:t>
      </w:r>
    </w:p>
    <w:p w14:paraId="6F490927" w14:textId="77777777" w:rsidR="00EA27E2" w:rsidRPr="00EA27E2" w:rsidRDefault="00EA27E2" w:rsidP="00EA27E2">
      <w:pPr>
        <w:pStyle w:val="Default"/>
        <w:numPr>
          <w:ilvl w:val="0"/>
          <w:numId w:val="18"/>
        </w:numPr>
        <w:spacing w:after="18"/>
        <w:jc w:val="both"/>
        <w:rPr>
          <w:rFonts w:asciiTheme="minorHAnsi" w:hAnsiTheme="minorHAnsi" w:cstheme="minorHAnsi"/>
          <w:sz w:val="22"/>
          <w:szCs w:val="22"/>
        </w:rPr>
      </w:pPr>
      <w:r w:rsidRPr="00EA27E2">
        <w:rPr>
          <w:rFonts w:asciiTheme="minorHAnsi" w:hAnsiTheme="minorHAnsi" w:cstheme="minorHAnsi"/>
          <w:sz w:val="22"/>
          <w:szCs w:val="22"/>
        </w:rPr>
        <w:t xml:space="preserve">In case of bidding as a consortium, the division of the scope of work shall be submitted along with a    Memorandum of Understanding (MoU)/declaration of intent. </w:t>
      </w:r>
    </w:p>
    <w:p w14:paraId="5FF11461" w14:textId="77777777" w:rsidR="00EA27E2" w:rsidRPr="00EA27E2" w:rsidRDefault="00EA27E2" w:rsidP="00EA27E2">
      <w:pPr>
        <w:pStyle w:val="Default"/>
        <w:numPr>
          <w:ilvl w:val="0"/>
          <w:numId w:val="18"/>
        </w:numPr>
        <w:spacing w:after="18"/>
        <w:jc w:val="both"/>
        <w:rPr>
          <w:rFonts w:asciiTheme="minorHAnsi" w:hAnsiTheme="minorHAnsi" w:cstheme="minorHAnsi"/>
          <w:sz w:val="22"/>
          <w:szCs w:val="22"/>
        </w:rPr>
      </w:pPr>
      <w:r w:rsidRPr="00EA27E2">
        <w:rPr>
          <w:rFonts w:asciiTheme="minorHAnsi" w:hAnsiTheme="minorHAnsi" w:cstheme="minorHAnsi"/>
          <w:sz w:val="22"/>
          <w:szCs w:val="22"/>
        </w:rPr>
        <w:t>Technical capability details as listed above.</w:t>
      </w:r>
    </w:p>
    <w:p w14:paraId="3EA7A6C7" w14:textId="77777777" w:rsidR="00EA27E2" w:rsidRPr="00EA27E2" w:rsidRDefault="00EA27E2" w:rsidP="00EA27E2">
      <w:pPr>
        <w:pStyle w:val="Default"/>
        <w:numPr>
          <w:ilvl w:val="0"/>
          <w:numId w:val="18"/>
        </w:numPr>
        <w:spacing w:after="18"/>
        <w:jc w:val="both"/>
        <w:rPr>
          <w:rFonts w:asciiTheme="minorHAnsi" w:hAnsiTheme="minorHAnsi" w:cstheme="minorHAnsi"/>
          <w:sz w:val="22"/>
          <w:szCs w:val="22"/>
        </w:rPr>
      </w:pPr>
      <w:r w:rsidRPr="00EA27E2">
        <w:rPr>
          <w:rFonts w:asciiTheme="minorHAnsi" w:hAnsiTheme="minorHAnsi" w:cstheme="minorHAnsi"/>
        </w:rPr>
        <w:t xml:space="preserve">Company's </w:t>
      </w:r>
      <w:r w:rsidRPr="00EA27E2">
        <w:rPr>
          <w:rFonts w:asciiTheme="minorHAnsi" w:hAnsiTheme="minorHAnsi" w:cstheme="minorHAnsi"/>
          <w:sz w:val="22"/>
          <w:szCs w:val="22"/>
        </w:rPr>
        <w:t>financial performance documents (Audited Balance sheets and Profit and Loss statements, Auditors Report and Notes to Accounts etc.) for last 2 (two) years. The latest financial statement should not be older than 12 months on the date of submission of response to Expression of interest.</w:t>
      </w:r>
    </w:p>
    <w:p w14:paraId="40B5FC74" w14:textId="77777777" w:rsidR="00EA27E2" w:rsidRPr="00EA27E2" w:rsidRDefault="00EA27E2" w:rsidP="00EA27E2">
      <w:pPr>
        <w:pStyle w:val="Default"/>
        <w:numPr>
          <w:ilvl w:val="0"/>
          <w:numId w:val="18"/>
        </w:numPr>
        <w:spacing w:after="18"/>
        <w:jc w:val="both"/>
        <w:rPr>
          <w:rFonts w:asciiTheme="minorHAnsi" w:hAnsiTheme="minorHAnsi" w:cstheme="minorHAnsi"/>
          <w:sz w:val="22"/>
          <w:szCs w:val="22"/>
        </w:rPr>
      </w:pPr>
      <w:r w:rsidRPr="00EA27E2">
        <w:rPr>
          <w:rFonts w:asciiTheme="minorHAnsi" w:hAnsiTheme="minorHAnsi" w:cstheme="minorHAnsi"/>
          <w:sz w:val="22"/>
          <w:szCs w:val="22"/>
        </w:rPr>
        <w:t>HSE performance documents of the bidder/all members of the consortium as listed above.</w:t>
      </w:r>
    </w:p>
    <w:p w14:paraId="20A2D804" w14:textId="77777777" w:rsidR="00EA27E2" w:rsidRPr="00EA27E2" w:rsidRDefault="00EA27E2" w:rsidP="00EA27E2">
      <w:pPr>
        <w:pStyle w:val="Default"/>
        <w:numPr>
          <w:ilvl w:val="0"/>
          <w:numId w:val="18"/>
        </w:numPr>
        <w:spacing w:after="18"/>
        <w:jc w:val="both"/>
        <w:rPr>
          <w:rFonts w:asciiTheme="minorHAnsi" w:hAnsiTheme="minorHAnsi" w:cstheme="minorHAnsi"/>
          <w:sz w:val="22"/>
          <w:szCs w:val="22"/>
        </w:rPr>
      </w:pPr>
      <w:r w:rsidRPr="00EA27E2">
        <w:rPr>
          <w:rFonts w:asciiTheme="minorHAnsi" w:hAnsiTheme="minorHAnsi" w:cstheme="minorHAnsi"/>
          <w:sz w:val="22"/>
          <w:szCs w:val="22"/>
        </w:rPr>
        <w:t xml:space="preserve">Detailed company information with organizational structure, list of manpower with CVs of key personnel, capital equipment, India support base. </w:t>
      </w:r>
    </w:p>
    <w:p w14:paraId="2245DE2F" w14:textId="77777777" w:rsidR="00EA27E2" w:rsidRPr="00EA27E2" w:rsidRDefault="00EA27E2" w:rsidP="00EA27E2">
      <w:pPr>
        <w:pStyle w:val="Default"/>
        <w:numPr>
          <w:ilvl w:val="0"/>
          <w:numId w:val="18"/>
        </w:numPr>
        <w:spacing w:after="18"/>
        <w:jc w:val="both"/>
        <w:rPr>
          <w:rFonts w:asciiTheme="minorHAnsi" w:hAnsiTheme="minorHAnsi" w:cstheme="minorHAnsi"/>
          <w:sz w:val="22"/>
          <w:szCs w:val="22"/>
        </w:rPr>
      </w:pPr>
      <w:r w:rsidRPr="00EA27E2">
        <w:rPr>
          <w:rFonts w:asciiTheme="minorHAnsi" w:hAnsiTheme="minorHAnsi" w:cstheme="minorHAnsi"/>
          <w:sz w:val="22"/>
          <w:szCs w:val="22"/>
        </w:rPr>
        <w:t xml:space="preserve">Complete administrative details of your company such as but not limited to nature of legal entity, registration details, office, and site locations etc. </w:t>
      </w:r>
    </w:p>
    <w:p w14:paraId="6D69648C" w14:textId="77777777" w:rsidR="00EA27E2" w:rsidRPr="00EA27E2" w:rsidRDefault="00EA27E2" w:rsidP="00EA27E2">
      <w:pPr>
        <w:pStyle w:val="Default"/>
        <w:numPr>
          <w:ilvl w:val="0"/>
          <w:numId w:val="18"/>
        </w:numPr>
        <w:spacing w:after="18"/>
        <w:jc w:val="both"/>
        <w:rPr>
          <w:rFonts w:asciiTheme="minorHAnsi" w:hAnsiTheme="minorHAnsi" w:cstheme="minorHAnsi"/>
          <w:sz w:val="22"/>
          <w:szCs w:val="22"/>
        </w:rPr>
      </w:pPr>
      <w:r w:rsidRPr="00EA27E2">
        <w:rPr>
          <w:rFonts w:asciiTheme="minorHAnsi" w:hAnsiTheme="minorHAnsi" w:cstheme="minorHAnsi"/>
          <w:sz w:val="22"/>
          <w:szCs w:val="22"/>
        </w:rPr>
        <w:t xml:space="preserve">Specific execution strategy outlining engineering, procurement, and projects controls construction and commissioning functions along with geographical locations for each function. </w:t>
      </w:r>
    </w:p>
    <w:p w14:paraId="7F4346E4" w14:textId="77777777" w:rsidR="00EA27E2" w:rsidRPr="00EA27E2" w:rsidRDefault="00EA27E2" w:rsidP="00EA27E2">
      <w:pPr>
        <w:pStyle w:val="Default"/>
        <w:numPr>
          <w:ilvl w:val="0"/>
          <w:numId w:val="18"/>
        </w:numPr>
        <w:spacing w:after="18"/>
        <w:jc w:val="both"/>
        <w:rPr>
          <w:rFonts w:asciiTheme="minorHAnsi" w:hAnsiTheme="minorHAnsi" w:cstheme="minorHAnsi"/>
          <w:sz w:val="22"/>
          <w:szCs w:val="22"/>
        </w:rPr>
      </w:pPr>
      <w:r w:rsidRPr="00EA27E2">
        <w:rPr>
          <w:rFonts w:asciiTheme="minorHAnsi" w:hAnsiTheme="minorHAnsi" w:cstheme="minorHAnsi"/>
          <w:sz w:val="22"/>
          <w:szCs w:val="22"/>
        </w:rPr>
        <w:t xml:space="preserve">List of current contracts under execution with value of contracts and percentage completion </w:t>
      </w:r>
    </w:p>
    <w:p w14:paraId="530398BB" w14:textId="77777777" w:rsidR="00EA27E2" w:rsidRPr="00EA27E2" w:rsidRDefault="00EA27E2" w:rsidP="00EA27E2">
      <w:pPr>
        <w:pStyle w:val="Default"/>
        <w:numPr>
          <w:ilvl w:val="0"/>
          <w:numId w:val="18"/>
        </w:numPr>
        <w:spacing w:after="18"/>
        <w:jc w:val="both"/>
        <w:rPr>
          <w:rFonts w:asciiTheme="minorHAnsi" w:hAnsiTheme="minorHAnsi" w:cstheme="minorHAnsi"/>
          <w:sz w:val="22"/>
          <w:szCs w:val="22"/>
        </w:rPr>
      </w:pPr>
      <w:r w:rsidRPr="00EA27E2">
        <w:rPr>
          <w:rFonts w:asciiTheme="minorHAnsi" w:hAnsiTheme="minorHAnsi" w:cstheme="minorHAnsi"/>
          <w:sz w:val="22"/>
          <w:szCs w:val="22"/>
        </w:rPr>
        <w:t xml:space="preserve">Experience of working in onshore locations </w:t>
      </w:r>
    </w:p>
    <w:p w14:paraId="4C071A2B" w14:textId="77777777" w:rsidR="00EA27E2" w:rsidRPr="00EA27E2" w:rsidRDefault="00EA27E2" w:rsidP="00EA27E2">
      <w:pPr>
        <w:pStyle w:val="Default"/>
        <w:numPr>
          <w:ilvl w:val="0"/>
          <w:numId w:val="18"/>
        </w:numPr>
        <w:spacing w:after="18"/>
        <w:jc w:val="both"/>
        <w:rPr>
          <w:rFonts w:asciiTheme="minorHAnsi" w:hAnsiTheme="minorHAnsi" w:cstheme="minorHAnsi"/>
          <w:sz w:val="22"/>
          <w:szCs w:val="22"/>
        </w:rPr>
      </w:pPr>
      <w:r w:rsidRPr="00EA27E2">
        <w:rPr>
          <w:rFonts w:asciiTheme="minorHAnsi" w:hAnsiTheme="minorHAnsi" w:cstheme="minorHAnsi"/>
          <w:sz w:val="22"/>
          <w:szCs w:val="22"/>
        </w:rPr>
        <w:t xml:space="preserve">Support base in India/ Asia for future service requirements. </w:t>
      </w:r>
    </w:p>
    <w:p w14:paraId="4783D477" w14:textId="77777777" w:rsidR="00EA27E2" w:rsidRPr="00EA27E2" w:rsidRDefault="00EA27E2" w:rsidP="00EA27E2">
      <w:pPr>
        <w:pStyle w:val="Default"/>
        <w:numPr>
          <w:ilvl w:val="0"/>
          <w:numId w:val="18"/>
        </w:numPr>
        <w:spacing w:after="18"/>
        <w:jc w:val="both"/>
        <w:rPr>
          <w:rFonts w:asciiTheme="minorHAnsi" w:hAnsiTheme="minorHAnsi" w:cstheme="minorHAnsi"/>
          <w:sz w:val="22"/>
          <w:szCs w:val="22"/>
        </w:rPr>
      </w:pPr>
      <w:r w:rsidRPr="00EA27E2">
        <w:rPr>
          <w:rFonts w:asciiTheme="minorHAnsi" w:hAnsiTheme="minorHAnsi" w:cstheme="minorHAnsi"/>
          <w:sz w:val="22"/>
          <w:szCs w:val="22"/>
        </w:rPr>
        <w:t xml:space="preserve">Details of Technical /Managerial resources that will be allocated to this project (name, designation, experience, office location etc.) </w:t>
      </w:r>
    </w:p>
    <w:p w14:paraId="277AA1D6" w14:textId="77777777" w:rsidR="00EA27E2" w:rsidRPr="00EA27E2" w:rsidRDefault="00EA27E2" w:rsidP="00EA27E2">
      <w:pPr>
        <w:pStyle w:val="Default"/>
        <w:numPr>
          <w:ilvl w:val="0"/>
          <w:numId w:val="18"/>
        </w:numPr>
        <w:spacing w:after="18"/>
        <w:jc w:val="both"/>
        <w:rPr>
          <w:rFonts w:asciiTheme="minorHAnsi" w:hAnsiTheme="minorHAnsi" w:cstheme="minorHAnsi"/>
          <w:sz w:val="22"/>
          <w:szCs w:val="22"/>
        </w:rPr>
      </w:pPr>
      <w:r w:rsidRPr="00EA27E2">
        <w:rPr>
          <w:rFonts w:asciiTheme="minorHAnsi" w:hAnsiTheme="minorHAnsi" w:cstheme="minorHAnsi"/>
          <w:sz w:val="22"/>
          <w:szCs w:val="22"/>
        </w:rPr>
        <w:t xml:space="preserve">List of proprietary / patented technologies in Oil &amp; Gas domain developed and implemented. </w:t>
      </w:r>
    </w:p>
    <w:p w14:paraId="269F68F5" w14:textId="77777777" w:rsidR="00EA27E2" w:rsidRPr="00EA27E2" w:rsidRDefault="00EA27E2" w:rsidP="00EA27E2">
      <w:pPr>
        <w:pStyle w:val="Default"/>
        <w:numPr>
          <w:ilvl w:val="0"/>
          <w:numId w:val="18"/>
        </w:numPr>
        <w:spacing w:after="18"/>
        <w:jc w:val="both"/>
        <w:rPr>
          <w:rFonts w:asciiTheme="minorHAnsi" w:hAnsiTheme="minorHAnsi" w:cstheme="minorHAnsi"/>
          <w:sz w:val="22"/>
          <w:szCs w:val="22"/>
        </w:rPr>
      </w:pPr>
      <w:r w:rsidRPr="00EA27E2">
        <w:rPr>
          <w:rFonts w:asciiTheme="minorHAnsi" w:hAnsiTheme="minorHAnsi" w:cstheme="minorHAnsi"/>
          <w:sz w:val="22"/>
          <w:szCs w:val="22"/>
        </w:rPr>
        <w:t>List of litigations in last 5 years, if any.</w:t>
      </w:r>
    </w:p>
    <w:p w14:paraId="4C8A4D27" w14:textId="77777777" w:rsidR="00EA27E2" w:rsidRPr="00EA27E2" w:rsidRDefault="00EA27E2" w:rsidP="00EA27E2">
      <w:pPr>
        <w:pStyle w:val="Default"/>
        <w:numPr>
          <w:ilvl w:val="0"/>
          <w:numId w:val="18"/>
        </w:numPr>
        <w:spacing w:after="18"/>
        <w:jc w:val="both"/>
        <w:rPr>
          <w:rFonts w:asciiTheme="minorHAnsi" w:hAnsiTheme="minorHAnsi" w:cstheme="minorHAnsi"/>
          <w:sz w:val="22"/>
          <w:szCs w:val="22"/>
        </w:rPr>
      </w:pPr>
      <w:r w:rsidRPr="00EA27E2">
        <w:rPr>
          <w:rFonts w:asciiTheme="minorHAnsi" w:hAnsiTheme="minorHAnsi" w:cstheme="minorHAnsi"/>
          <w:sz w:val="22"/>
          <w:szCs w:val="22"/>
        </w:rPr>
        <w:t xml:space="preserve">Declaration specifying that the APPLICANT is not under liquidation, court receivership or other similar proceedings. </w:t>
      </w:r>
    </w:p>
    <w:p w14:paraId="70BEBC50" w14:textId="77777777" w:rsidR="00EA27E2" w:rsidRPr="00EA27E2" w:rsidRDefault="00EA27E2" w:rsidP="00EA27E2">
      <w:pPr>
        <w:pStyle w:val="Default"/>
        <w:numPr>
          <w:ilvl w:val="0"/>
          <w:numId w:val="18"/>
        </w:numPr>
        <w:spacing w:after="18"/>
        <w:jc w:val="both"/>
        <w:rPr>
          <w:rFonts w:asciiTheme="minorHAnsi" w:hAnsiTheme="minorHAnsi" w:cstheme="minorHAnsi"/>
          <w:sz w:val="22"/>
          <w:szCs w:val="22"/>
        </w:rPr>
      </w:pPr>
      <w:r w:rsidRPr="00EA27E2">
        <w:rPr>
          <w:rFonts w:asciiTheme="minorHAnsi" w:hAnsiTheme="minorHAnsi" w:cstheme="minorHAnsi"/>
          <w:sz w:val="22"/>
          <w:szCs w:val="22"/>
        </w:rPr>
        <w:t xml:space="preserve">Any other documents in support of APPLICANT's credentials and experience and expertise, relevant to Cairn Oil and Gas ’s opportunity areas </w:t>
      </w:r>
    </w:p>
    <w:p w14:paraId="604B3F86" w14:textId="77777777" w:rsidR="00EA27E2" w:rsidRPr="00EA27E2" w:rsidRDefault="00EA27E2" w:rsidP="00EA27E2">
      <w:pPr>
        <w:autoSpaceDE w:val="0"/>
        <w:autoSpaceDN w:val="0"/>
        <w:adjustRightInd w:val="0"/>
        <w:jc w:val="both"/>
        <w:rPr>
          <w:rFonts w:asciiTheme="minorHAnsi" w:hAnsiTheme="minorHAnsi" w:cstheme="minorHAnsi"/>
          <w:lang w:bidi="he-IL"/>
        </w:rPr>
      </w:pPr>
    </w:p>
    <w:p w14:paraId="4ABDEBB9" w14:textId="1403867B" w:rsidR="009259D1" w:rsidRPr="00EA27E2" w:rsidRDefault="00EA27E2" w:rsidP="00EA27E2">
      <w:pPr>
        <w:autoSpaceDE w:val="0"/>
        <w:autoSpaceDN w:val="0"/>
        <w:adjustRightInd w:val="0"/>
        <w:jc w:val="both"/>
        <w:rPr>
          <w:rFonts w:asciiTheme="minorHAnsi" w:hAnsiTheme="minorHAnsi" w:cstheme="minorHAnsi"/>
          <w:bCs/>
          <w:color w:val="auto"/>
        </w:rPr>
      </w:pPr>
      <w:r w:rsidRPr="00EA27E2">
        <w:rPr>
          <w:rFonts w:asciiTheme="minorHAnsi" w:hAnsiTheme="minorHAnsi" w:cstheme="minorHAnsi"/>
          <w:color w:val="auto"/>
          <w:lang w:bidi="he-IL"/>
        </w:rPr>
        <w:t>The interested Parties should evince interest to participate in the Expression of Interest by clicking on the “Evince Interest” link for the corresponding EOI listing on the Cairn website i.e</w:t>
      </w:r>
      <w:r w:rsidRPr="00EA27E2">
        <w:rPr>
          <w:rFonts w:asciiTheme="minorHAnsi" w:hAnsiTheme="minorHAnsi" w:cstheme="minorHAnsi"/>
          <w:lang w:bidi="he-IL"/>
        </w:rPr>
        <w:t xml:space="preserve">. </w:t>
      </w:r>
      <w:hyperlink r:id="rId8" w:history="1">
        <w:r w:rsidRPr="00EA27E2">
          <w:rPr>
            <w:rStyle w:val="Hyperlink"/>
            <w:rFonts w:asciiTheme="minorHAnsi" w:hAnsiTheme="minorHAnsi" w:cstheme="minorHAnsi"/>
            <w:lang w:bidi="he-IL"/>
          </w:rPr>
          <w:t>http://www.cairnindia.com</w:t>
        </w:r>
      </w:hyperlink>
      <w:r w:rsidRPr="00EA27E2">
        <w:rPr>
          <w:rFonts w:asciiTheme="minorHAnsi" w:hAnsiTheme="minorHAnsi" w:cstheme="minorHAnsi"/>
          <w:lang w:bidi="he-IL"/>
        </w:rPr>
        <w:t xml:space="preserve"> </w:t>
      </w:r>
      <w:r w:rsidRPr="00EA27E2">
        <w:rPr>
          <w:rFonts w:asciiTheme="minorHAnsi" w:hAnsiTheme="minorHAnsi" w:cstheme="minorHAnsi"/>
          <w:b/>
          <w:bCs/>
          <w:color w:val="auto"/>
          <w:lang w:bidi="he-IL"/>
        </w:rPr>
        <w:t>within 10 days</w:t>
      </w:r>
      <w:r w:rsidRPr="00EA27E2">
        <w:rPr>
          <w:rFonts w:asciiTheme="minorHAnsi" w:hAnsiTheme="minorHAnsi" w:cstheme="minorHAnsi"/>
          <w:color w:val="auto"/>
          <w:lang w:bidi="he-IL"/>
        </w:rPr>
        <w:t xml:space="preserve"> from this publication and submit their contact details online. Further to this, interested contractors would be invited for participation via Smart Source (Cairn’s e-S</w:t>
      </w:r>
      <w:r w:rsidRPr="00EA27E2">
        <w:rPr>
          <w:rFonts w:asciiTheme="minorHAnsi" w:hAnsiTheme="minorHAnsi" w:cstheme="minorHAnsi"/>
          <w:color w:val="auto"/>
          <w:lang w:bidi="he-IL"/>
        </w:rPr>
        <w:t>)</w:t>
      </w:r>
    </w:p>
    <w:sectPr w:rsidR="009259D1" w:rsidRPr="00EA27E2" w:rsidSect="00BF7C99">
      <w:headerReference w:type="default" r:id="rId9"/>
      <w:footerReference w:type="default" r:id="rId10"/>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30A82" w14:textId="77777777" w:rsidR="0083414E" w:rsidRDefault="0083414E" w:rsidP="009729E6">
      <w:r>
        <w:separator/>
      </w:r>
    </w:p>
  </w:endnote>
  <w:endnote w:type="continuationSeparator" w:id="0">
    <w:p w14:paraId="03A6E2FF" w14:textId="77777777" w:rsidR="0083414E" w:rsidRDefault="0083414E" w:rsidP="009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2A9F3" w14:textId="77777777" w:rsidR="00044A53" w:rsidRPr="00846AE8" w:rsidRDefault="00D25AB4">
    <w:pPr>
      <w:pStyle w:val="Footer"/>
      <w:rPr>
        <w:color w:val="auto"/>
        <w:lang w:val="nb-NO"/>
      </w:rPr>
    </w:pPr>
    <w:r>
      <w:rPr>
        <w:noProof/>
        <w:color w:val="auto"/>
        <w:sz w:val="16"/>
        <w:lang w:val="en-US"/>
      </w:rPr>
      <mc:AlternateContent>
        <mc:Choice Requires="wps">
          <w:drawing>
            <wp:anchor distT="0" distB="0" distL="114300" distR="114300" simplePos="0" relativeHeight="251659264" behindDoc="0" locked="0" layoutInCell="0" allowOverlap="1" wp14:anchorId="00A0EEA8" wp14:editId="664E441A">
              <wp:simplePos x="0" y="0"/>
              <wp:positionH relativeFrom="page">
                <wp:posOffset>0</wp:posOffset>
              </wp:positionH>
              <wp:positionV relativeFrom="page">
                <wp:posOffset>9601200</wp:posOffset>
              </wp:positionV>
              <wp:extent cx="7772400" cy="266700"/>
              <wp:effectExtent l="0" t="0" r="0" b="0"/>
              <wp:wrapNone/>
              <wp:docPr id="4" name="MSIPCM375841a4aea96d5c581caca6"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EEE7D7" w14:textId="3F7F7F60" w:rsidR="00D25AB4" w:rsidRPr="00F6303F" w:rsidRDefault="00F6303F" w:rsidP="00F6303F">
                          <w:pPr>
                            <w:jc w:val="center"/>
                            <w:rPr>
                              <w:rFonts w:ascii="Calibri" w:hAnsi="Calibri" w:cs="Calibri"/>
                              <w:color w:val="737373"/>
                              <w:sz w:val="12"/>
                            </w:rPr>
                          </w:pPr>
                          <w:r w:rsidRPr="00F6303F">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A0EEA8" id="_x0000_t202" coordsize="21600,21600" o:spt="202" path="m,l,21600r21600,l21600,xe">
              <v:stroke joinstyle="miter"/>
              <v:path gradientshapeok="t" o:connecttype="rect"/>
            </v:shapetype>
            <v:shape id="MSIPCM375841a4aea96d5c581caca6" o:spid="_x0000_s1026"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" o:allowincell="f" filled="f" stroked="f" strokeweight=".5pt">
              <v:textbox inset=",0,,0">
                <w:txbxContent>
                  <w:p w14:paraId="68EEE7D7" w14:textId="3F7F7F60" w:rsidR="00D25AB4" w:rsidRPr="00F6303F" w:rsidRDefault="00F6303F" w:rsidP="00F6303F">
                    <w:pPr>
                      <w:jc w:val="center"/>
                      <w:rPr>
                        <w:rFonts w:ascii="Calibri" w:hAnsi="Calibri" w:cs="Calibri"/>
                        <w:color w:val="737373"/>
                        <w:sz w:val="12"/>
                      </w:rPr>
                    </w:pPr>
                    <w:r w:rsidRPr="00F6303F">
                      <w:rPr>
                        <w:rFonts w:ascii="Calibri" w:hAnsi="Calibri" w:cs="Calibri"/>
                        <w:color w:val="737373"/>
                        <w:sz w:val="12"/>
                      </w:rPr>
                      <w:t>Sensitivity: Internal (C3)</w:t>
                    </w:r>
                  </w:p>
                </w:txbxContent>
              </v:textbox>
              <w10:wrap anchorx="page" anchory="page"/>
            </v:shape>
          </w:pict>
        </mc:Fallback>
      </mc:AlternateContent>
    </w:r>
    <w:r w:rsidR="00044A53" w:rsidRPr="00846AE8">
      <w:rPr>
        <w:color w:val="auto"/>
        <w:sz w:val="16"/>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ADAE3" w14:textId="77777777" w:rsidR="0083414E" w:rsidRDefault="0083414E" w:rsidP="009729E6">
      <w:r>
        <w:separator/>
      </w:r>
    </w:p>
  </w:footnote>
  <w:footnote w:type="continuationSeparator" w:id="0">
    <w:p w14:paraId="0DCDC337" w14:textId="77777777" w:rsidR="0083414E" w:rsidRDefault="0083414E" w:rsidP="0097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E488F" w14:textId="77777777" w:rsidR="00CD4C8F" w:rsidRDefault="00CD4C8F" w:rsidP="00CD4C8F">
    <w:pPr>
      <w:pStyle w:val="Header"/>
      <w:rPr>
        <w:noProof/>
      </w:rPr>
    </w:pPr>
    <w:r>
      <w:rPr>
        <w:noProof/>
      </w:rPr>
      <w:drawing>
        <wp:inline distT="0" distB="0" distL="0" distR="0" wp14:anchorId="0972F3F2" wp14:editId="1A052FC8">
          <wp:extent cx="1245286" cy="459105"/>
          <wp:effectExtent l="0" t="0" r="0" b="0"/>
          <wp:docPr id="1807104663" name="Picture 2" descr="A logo for an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04663" name="Picture 2" descr="A logo for an event&#10;&#10;Description automatically generated"/>
                  <pic:cNvPicPr/>
                </pic:nvPicPr>
                <pic:blipFill rotWithShape="1">
                  <a:blip r:embed="rId1">
                    <a:extLst>
                      <a:ext uri="{28A0092B-C50C-407E-A947-70E740481C1C}">
                        <a14:useLocalDpi xmlns:a14="http://schemas.microsoft.com/office/drawing/2010/main" val="0"/>
                      </a:ext>
                    </a:extLst>
                  </a:blip>
                  <a:srcRect l="7225" t="20915" r="9474" b="22451"/>
                  <a:stretch/>
                </pic:blipFill>
                <pic:spPr bwMode="auto">
                  <a:xfrm>
                    <a:off x="0" y="0"/>
                    <a:ext cx="1276659" cy="470672"/>
                  </a:xfrm>
                  <a:prstGeom prst="rect">
                    <a:avLst/>
                  </a:prstGeom>
                  <a:ln>
                    <a:noFill/>
                  </a:ln>
                  <a:extLst>
                    <a:ext uri="{53640926-AAD7-44D8-BBD7-CCE9431645EC}">
                      <a14:shadowObscured xmlns:a14="http://schemas.microsoft.com/office/drawing/2010/main"/>
                    </a:ext>
                  </a:extLst>
                </pic:spPr>
              </pic:pic>
            </a:graphicData>
          </a:graphic>
        </wp:inline>
      </w:drawing>
    </w:r>
    <w:r w:rsidRPr="00E448BB">
      <w:rPr>
        <w:noProof/>
      </w:rPr>
      <w:ptab w:relativeTo="margin" w:alignment="center" w:leader="none"/>
    </w:r>
    <w:r w:rsidRPr="00E448BB">
      <w:rPr>
        <w:noProof/>
      </w:rPr>
      <w:ptab w:relativeTo="margin" w:alignment="right" w:leader="none"/>
    </w:r>
    <w:r>
      <w:rPr>
        <w:noProof/>
      </w:rPr>
      <w:drawing>
        <wp:inline distT="0" distB="0" distL="0" distR="0" wp14:anchorId="5406CD38" wp14:editId="23FBB4B6">
          <wp:extent cx="2456119" cy="488950"/>
          <wp:effectExtent l="0" t="0" r="1905" b="6350"/>
          <wp:docPr id="489923708" name="Picture 1" descr="A blue and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23708" name="Picture 1" descr="A blue and green text on a white background&#10;&#10;Description automatically generated"/>
                  <pic:cNvPicPr/>
                </pic:nvPicPr>
                <pic:blipFill rotWithShape="1">
                  <a:blip r:embed="rId2">
                    <a:extLst>
                      <a:ext uri="{28A0092B-C50C-407E-A947-70E740481C1C}">
                        <a14:useLocalDpi xmlns:a14="http://schemas.microsoft.com/office/drawing/2010/main" val="0"/>
                      </a:ext>
                    </a:extLst>
                  </a:blip>
                  <a:srcRect l="8314" t="23622" r="10064" b="14818"/>
                  <a:stretch/>
                </pic:blipFill>
                <pic:spPr bwMode="auto">
                  <a:xfrm>
                    <a:off x="0" y="0"/>
                    <a:ext cx="2490468" cy="495788"/>
                  </a:xfrm>
                  <a:prstGeom prst="rect">
                    <a:avLst/>
                  </a:prstGeom>
                  <a:ln>
                    <a:noFill/>
                  </a:ln>
                  <a:extLst>
                    <a:ext uri="{53640926-AAD7-44D8-BBD7-CCE9431645EC}">
                      <a14:shadowObscured xmlns:a14="http://schemas.microsoft.com/office/drawing/2010/main"/>
                    </a:ext>
                  </a:extLst>
                </pic:spPr>
              </pic:pic>
            </a:graphicData>
          </a:graphic>
        </wp:inline>
      </w:drawing>
    </w:r>
  </w:p>
  <w:p w14:paraId="5B027C9A" w14:textId="77777777" w:rsidR="00CD4C8F" w:rsidRPr="00D37F46" w:rsidRDefault="00CD4C8F" w:rsidP="00CD4C8F">
    <w:pPr>
      <w:pStyle w:val="Header"/>
    </w:pPr>
  </w:p>
  <w:p w14:paraId="3F527265" w14:textId="108B537B" w:rsidR="006C63A1" w:rsidRDefault="006C63A1">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2BB3"/>
    <w:multiLevelType w:val="hybridMultilevel"/>
    <w:tmpl w:val="0DAA8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95553"/>
    <w:multiLevelType w:val="hybridMultilevel"/>
    <w:tmpl w:val="1070EDE8"/>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 w15:restartNumberingAfterBreak="0">
    <w:nsid w:val="09CD3D08"/>
    <w:multiLevelType w:val="hybridMultilevel"/>
    <w:tmpl w:val="214A6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07AFA"/>
    <w:multiLevelType w:val="hybridMultilevel"/>
    <w:tmpl w:val="24F2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33D8C"/>
    <w:multiLevelType w:val="hybridMultilevel"/>
    <w:tmpl w:val="3B104B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E6598C"/>
    <w:multiLevelType w:val="hybridMultilevel"/>
    <w:tmpl w:val="FFFFFFFF"/>
    <w:lvl w:ilvl="0" w:tplc="04090017">
      <w:start w:val="1"/>
      <w:numFmt w:val="lowerLetter"/>
      <w:lvlText w:val="%1)"/>
      <w:lvlJc w:val="left"/>
      <w:pPr>
        <w:ind w:left="720" w:hanging="360"/>
      </w:pPr>
      <w:rPr>
        <w:rFonts w:cs="Times New Roman"/>
      </w:rPr>
    </w:lvl>
    <w:lvl w:ilvl="1" w:tplc="04090013">
      <w:start w:val="1"/>
      <w:numFmt w:val="upperRoman"/>
      <w:lvlText w:val="%2."/>
      <w:lvlJc w:val="righ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6"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07A01"/>
    <w:multiLevelType w:val="hybridMultilevel"/>
    <w:tmpl w:val="9BC07D00"/>
    <w:lvl w:ilvl="0" w:tplc="C7FCB9F4">
      <w:start w:val="1"/>
      <w:numFmt w:val="decimal"/>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D3C4528"/>
    <w:multiLevelType w:val="hybridMultilevel"/>
    <w:tmpl w:val="F948EBB4"/>
    <w:lvl w:ilvl="0" w:tplc="C1BE2D4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983CDD"/>
    <w:multiLevelType w:val="hybridMultilevel"/>
    <w:tmpl w:val="936C4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84E8D"/>
    <w:multiLevelType w:val="hybridMultilevel"/>
    <w:tmpl w:val="8B12B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C0B67"/>
    <w:multiLevelType w:val="hybridMultilevel"/>
    <w:tmpl w:val="F282E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00A3E"/>
    <w:multiLevelType w:val="hybridMultilevel"/>
    <w:tmpl w:val="936C4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B1EEF"/>
    <w:multiLevelType w:val="hybridMultilevel"/>
    <w:tmpl w:val="473C53A0"/>
    <w:lvl w:ilvl="0" w:tplc="03A087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205F0C"/>
    <w:multiLevelType w:val="hybridMultilevel"/>
    <w:tmpl w:val="11C86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894132"/>
    <w:multiLevelType w:val="hybridMultilevel"/>
    <w:tmpl w:val="96744978"/>
    <w:lvl w:ilvl="0" w:tplc="A5DA4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929080">
    <w:abstractNumId w:val="6"/>
  </w:num>
  <w:num w:numId="2" w16cid:durableId="2137944500">
    <w:abstractNumId w:val="16"/>
  </w:num>
  <w:num w:numId="3" w16cid:durableId="15817903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74646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0906979">
    <w:abstractNumId w:val="0"/>
  </w:num>
  <w:num w:numId="6" w16cid:durableId="33239261">
    <w:abstractNumId w:val="1"/>
  </w:num>
  <w:num w:numId="7" w16cid:durableId="987175988">
    <w:abstractNumId w:val="5"/>
  </w:num>
  <w:num w:numId="8" w16cid:durableId="1776705366">
    <w:abstractNumId w:val="7"/>
  </w:num>
  <w:num w:numId="9" w16cid:durableId="930893165">
    <w:abstractNumId w:val="4"/>
  </w:num>
  <w:num w:numId="10" w16cid:durableId="18231603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8459156">
    <w:abstractNumId w:val="13"/>
  </w:num>
  <w:num w:numId="12" w16cid:durableId="2084331250">
    <w:abstractNumId w:val="2"/>
  </w:num>
  <w:num w:numId="13" w16cid:durableId="1378359754">
    <w:abstractNumId w:val="11"/>
  </w:num>
  <w:num w:numId="14" w16cid:durableId="2019429408">
    <w:abstractNumId w:val="17"/>
  </w:num>
  <w:num w:numId="15" w16cid:durableId="942956132">
    <w:abstractNumId w:val="18"/>
  </w:num>
  <w:num w:numId="16" w16cid:durableId="1731147168">
    <w:abstractNumId w:val="14"/>
  </w:num>
  <w:num w:numId="17" w16cid:durableId="1349091172">
    <w:abstractNumId w:val="15"/>
  </w:num>
  <w:num w:numId="18" w16cid:durableId="808589661">
    <w:abstractNumId w:val="12"/>
  </w:num>
  <w:num w:numId="19" w16cid:durableId="172945229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62"/>
    <w:rsid w:val="000008F3"/>
    <w:rsid w:val="00001E77"/>
    <w:rsid w:val="000043D3"/>
    <w:rsid w:val="0000601E"/>
    <w:rsid w:val="0001059D"/>
    <w:rsid w:val="00015943"/>
    <w:rsid w:val="00023813"/>
    <w:rsid w:val="000254CA"/>
    <w:rsid w:val="000348EE"/>
    <w:rsid w:val="00041C64"/>
    <w:rsid w:val="00044A53"/>
    <w:rsid w:val="00050BBC"/>
    <w:rsid w:val="00052B33"/>
    <w:rsid w:val="000558EA"/>
    <w:rsid w:val="000574D5"/>
    <w:rsid w:val="0006509D"/>
    <w:rsid w:val="00076C8B"/>
    <w:rsid w:val="000809B0"/>
    <w:rsid w:val="000A0E6A"/>
    <w:rsid w:val="000A6BE1"/>
    <w:rsid w:val="000B28A2"/>
    <w:rsid w:val="000B3480"/>
    <w:rsid w:val="000B4DF5"/>
    <w:rsid w:val="000C04A0"/>
    <w:rsid w:val="000C660E"/>
    <w:rsid w:val="000D4A0E"/>
    <w:rsid w:val="000F1395"/>
    <w:rsid w:val="000F1611"/>
    <w:rsid w:val="000F239E"/>
    <w:rsid w:val="000F33AF"/>
    <w:rsid w:val="00111262"/>
    <w:rsid w:val="00114E42"/>
    <w:rsid w:val="00117796"/>
    <w:rsid w:val="001218BD"/>
    <w:rsid w:val="00121E01"/>
    <w:rsid w:val="001220FD"/>
    <w:rsid w:val="00122699"/>
    <w:rsid w:val="00122A87"/>
    <w:rsid w:val="001271B1"/>
    <w:rsid w:val="00127A61"/>
    <w:rsid w:val="001323FF"/>
    <w:rsid w:val="0013623E"/>
    <w:rsid w:val="001362E9"/>
    <w:rsid w:val="00137BF7"/>
    <w:rsid w:val="001473A7"/>
    <w:rsid w:val="001473AF"/>
    <w:rsid w:val="001519A0"/>
    <w:rsid w:val="00156041"/>
    <w:rsid w:val="001651B6"/>
    <w:rsid w:val="001702C6"/>
    <w:rsid w:val="00174B5F"/>
    <w:rsid w:val="001765C3"/>
    <w:rsid w:val="001820DF"/>
    <w:rsid w:val="00184DCA"/>
    <w:rsid w:val="00193F07"/>
    <w:rsid w:val="001A0B31"/>
    <w:rsid w:val="001A3CE9"/>
    <w:rsid w:val="001A3DC0"/>
    <w:rsid w:val="001B0258"/>
    <w:rsid w:val="001B55B2"/>
    <w:rsid w:val="001C2382"/>
    <w:rsid w:val="001D1FD4"/>
    <w:rsid w:val="001D2E69"/>
    <w:rsid w:val="001D63F2"/>
    <w:rsid w:val="001E3E94"/>
    <w:rsid w:val="001E5D22"/>
    <w:rsid w:val="001E5DEC"/>
    <w:rsid w:val="001E6775"/>
    <w:rsid w:val="00203768"/>
    <w:rsid w:val="002075C2"/>
    <w:rsid w:val="0021320A"/>
    <w:rsid w:val="00214010"/>
    <w:rsid w:val="0021588B"/>
    <w:rsid w:val="00216755"/>
    <w:rsid w:val="002308AD"/>
    <w:rsid w:val="00235203"/>
    <w:rsid w:val="0024187C"/>
    <w:rsid w:val="00243D24"/>
    <w:rsid w:val="0025244C"/>
    <w:rsid w:val="00253612"/>
    <w:rsid w:val="00256A5D"/>
    <w:rsid w:val="00257BE5"/>
    <w:rsid w:val="00261D49"/>
    <w:rsid w:val="002660FB"/>
    <w:rsid w:val="002715FB"/>
    <w:rsid w:val="002763C8"/>
    <w:rsid w:val="00286148"/>
    <w:rsid w:val="002A2051"/>
    <w:rsid w:val="002A5FDE"/>
    <w:rsid w:val="002B35F9"/>
    <w:rsid w:val="002B37E5"/>
    <w:rsid w:val="002C7756"/>
    <w:rsid w:val="002D3972"/>
    <w:rsid w:val="002D4244"/>
    <w:rsid w:val="002E061C"/>
    <w:rsid w:val="002E1B81"/>
    <w:rsid w:val="002F0103"/>
    <w:rsid w:val="002F5319"/>
    <w:rsid w:val="002F7878"/>
    <w:rsid w:val="00301D80"/>
    <w:rsid w:val="00302827"/>
    <w:rsid w:val="00302D9D"/>
    <w:rsid w:val="00307AB2"/>
    <w:rsid w:val="003141FE"/>
    <w:rsid w:val="00324476"/>
    <w:rsid w:val="00342942"/>
    <w:rsid w:val="003442FF"/>
    <w:rsid w:val="00346C18"/>
    <w:rsid w:val="003512BA"/>
    <w:rsid w:val="00351EF7"/>
    <w:rsid w:val="00360A9A"/>
    <w:rsid w:val="003713CE"/>
    <w:rsid w:val="00380C93"/>
    <w:rsid w:val="003814DD"/>
    <w:rsid w:val="00382736"/>
    <w:rsid w:val="00382B0E"/>
    <w:rsid w:val="0038503E"/>
    <w:rsid w:val="0039171F"/>
    <w:rsid w:val="00393FD0"/>
    <w:rsid w:val="003966EB"/>
    <w:rsid w:val="003A10B6"/>
    <w:rsid w:val="003A3DCC"/>
    <w:rsid w:val="003B49C4"/>
    <w:rsid w:val="003D3610"/>
    <w:rsid w:val="003E0A1E"/>
    <w:rsid w:val="003E3D25"/>
    <w:rsid w:val="003F09A6"/>
    <w:rsid w:val="003F10A9"/>
    <w:rsid w:val="003F1E04"/>
    <w:rsid w:val="003F35A8"/>
    <w:rsid w:val="003F4282"/>
    <w:rsid w:val="00405D83"/>
    <w:rsid w:val="00406FA9"/>
    <w:rsid w:val="00413866"/>
    <w:rsid w:val="00415142"/>
    <w:rsid w:val="00430C34"/>
    <w:rsid w:val="0043679A"/>
    <w:rsid w:val="00443F21"/>
    <w:rsid w:val="00445FC9"/>
    <w:rsid w:val="0045202D"/>
    <w:rsid w:val="004525E8"/>
    <w:rsid w:val="004527A1"/>
    <w:rsid w:val="00473BB5"/>
    <w:rsid w:val="004766B8"/>
    <w:rsid w:val="004863D1"/>
    <w:rsid w:val="004A0241"/>
    <w:rsid w:val="004A18DF"/>
    <w:rsid w:val="004A23DA"/>
    <w:rsid w:val="004A4B28"/>
    <w:rsid w:val="004B5692"/>
    <w:rsid w:val="004D0D37"/>
    <w:rsid w:val="004D24DD"/>
    <w:rsid w:val="004D3A2A"/>
    <w:rsid w:val="004E2543"/>
    <w:rsid w:val="00501A7B"/>
    <w:rsid w:val="00505016"/>
    <w:rsid w:val="005057F0"/>
    <w:rsid w:val="00525A95"/>
    <w:rsid w:val="00527FAC"/>
    <w:rsid w:val="0053525F"/>
    <w:rsid w:val="005408B2"/>
    <w:rsid w:val="00543E89"/>
    <w:rsid w:val="00544B6D"/>
    <w:rsid w:val="0055374F"/>
    <w:rsid w:val="005541F4"/>
    <w:rsid w:val="005651BE"/>
    <w:rsid w:val="005664DC"/>
    <w:rsid w:val="00576951"/>
    <w:rsid w:val="0058354D"/>
    <w:rsid w:val="00584FFA"/>
    <w:rsid w:val="0059200F"/>
    <w:rsid w:val="005946EB"/>
    <w:rsid w:val="00597564"/>
    <w:rsid w:val="005A4EE1"/>
    <w:rsid w:val="005A70C0"/>
    <w:rsid w:val="005B3F07"/>
    <w:rsid w:val="005C28B0"/>
    <w:rsid w:val="005C577A"/>
    <w:rsid w:val="005C6C53"/>
    <w:rsid w:val="005D1BAC"/>
    <w:rsid w:val="005D5EA7"/>
    <w:rsid w:val="005E02D8"/>
    <w:rsid w:val="005E507B"/>
    <w:rsid w:val="005E632E"/>
    <w:rsid w:val="00601C3A"/>
    <w:rsid w:val="00603415"/>
    <w:rsid w:val="0060364C"/>
    <w:rsid w:val="00604019"/>
    <w:rsid w:val="006042C7"/>
    <w:rsid w:val="006076B4"/>
    <w:rsid w:val="0062233F"/>
    <w:rsid w:val="00630FFA"/>
    <w:rsid w:val="00631662"/>
    <w:rsid w:val="00647B46"/>
    <w:rsid w:val="00663DE9"/>
    <w:rsid w:val="00671072"/>
    <w:rsid w:val="006804C2"/>
    <w:rsid w:val="00683DE0"/>
    <w:rsid w:val="00690182"/>
    <w:rsid w:val="00690782"/>
    <w:rsid w:val="0069248A"/>
    <w:rsid w:val="006974D1"/>
    <w:rsid w:val="006A0801"/>
    <w:rsid w:val="006A7BAD"/>
    <w:rsid w:val="006B28B6"/>
    <w:rsid w:val="006C06FC"/>
    <w:rsid w:val="006C18E4"/>
    <w:rsid w:val="006C4520"/>
    <w:rsid w:val="006C63A1"/>
    <w:rsid w:val="006D0C80"/>
    <w:rsid w:val="006D4D3C"/>
    <w:rsid w:val="006E59CA"/>
    <w:rsid w:val="00701BA0"/>
    <w:rsid w:val="00702F29"/>
    <w:rsid w:val="00705763"/>
    <w:rsid w:val="0071047C"/>
    <w:rsid w:val="00710CE8"/>
    <w:rsid w:val="007136F9"/>
    <w:rsid w:val="007156F0"/>
    <w:rsid w:val="007157E7"/>
    <w:rsid w:val="007206B5"/>
    <w:rsid w:val="00721E81"/>
    <w:rsid w:val="007413EB"/>
    <w:rsid w:val="0074556A"/>
    <w:rsid w:val="0075171B"/>
    <w:rsid w:val="00760499"/>
    <w:rsid w:val="00762EBB"/>
    <w:rsid w:val="007744C7"/>
    <w:rsid w:val="00776F89"/>
    <w:rsid w:val="007857DA"/>
    <w:rsid w:val="00785D34"/>
    <w:rsid w:val="00787752"/>
    <w:rsid w:val="00787CA8"/>
    <w:rsid w:val="007939E9"/>
    <w:rsid w:val="007A134E"/>
    <w:rsid w:val="007A1386"/>
    <w:rsid w:val="007A17DC"/>
    <w:rsid w:val="007A2572"/>
    <w:rsid w:val="007A284B"/>
    <w:rsid w:val="007A7F8E"/>
    <w:rsid w:val="007B3703"/>
    <w:rsid w:val="007B60BC"/>
    <w:rsid w:val="007C33EB"/>
    <w:rsid w:val="007C4274"/>
    <w:rsid w:val="007C67AA"/>
    <w:rsid w:val="007C7C64"/>
    <w:rsid w:val="007E4965"/>
    <w:rsid w:val="007E5A96"/>
    <w:rsid w:val="007F2195"/>
    <w:rsid w:val="007F5BE3"/>
    <w:rsid w:val="007F6B7A"/>
    <w:rsid w:val="0080572B"/>
    <w:rsid w:val="00805BF0"/>
    <w:rsid w:val="008153A5"/>
    <w:rsid w:val="00822A0E"/>
    <w:rsid w:val="008262C6"/>
    <w:rsid w:val="00830258"/>
    <w:rsid w:val="008309A5"/>
    <w:rsid w:val="00830F59"/>
    <w:rsid w:val="0083414E"/>
    <w:rsid w:val="008355F2"/>
    <w:rsid w:val="00835CDF"/>
    <w:rsid w:val="00836D76"/>
    <w:rsid w:val="00837105"/>
    <w:rsid w:val="00844C2B"/>
    <w:rsid w:val="00847156"/>
    <w:rsid w:val="008537C5"/>
    <w:rsid w:val="008579F9"/>
    <w:rsid w:val="008635C8"/>
    <w:rsid w:val="00864D60"/>
    <w:rsid w:val="00871829"/>
    <w:rsid w:val="00872885"/>
    <w:rsid w:val="00872B03"/>
    <w:rsid w:val="00886B5F"/>
    <w:rsid w:val="00892DE9"/>
    <w:rsid w:val="008A553B"/>
    <w:rsid w:val="008A57A3"/>
    <w:rsid w:val="008A7437"/>
    <w:rsid w:val="008B0E4C"/>
    <w:rsid w:val="008B3AE4"/>
    <w:rsid w:val="008B4998"/>
    <w:rsid w:val="008C53EE"/>
    <w:rsid w:val="008C7053"/>
    <w:rsid w:val="008D1F91"/>
    <w:rsid w:val="008D234A"/>
    <w:rsid w:val="008D7BE4"/>
    <w:rsid w:val="008E16CD"/>
    <w:rsid w:val="008F3EBC"/>
    <w:rsid w:val="008F6E80"/>
    <w:rsid w:val="009048D6"/>
    <w:rsid w:val="009075E1"/>
    <w:rsid w:val="0091022D"/>
    <w:rsid w:val="00921BB7"/>
    <w:rsid w:val="00924141"/>
    <w:rsid w:val="00924EA6"/>
    <w:rsid w:val="009259D1"/>
    <w:rsid w:val="00926E3E"/>
    <w:rsid w:val="00933519"/>
    <w:rsid w:val="00933DBB"/>
    <w:rsid w:val="00935063"/>
    <w:rsid w:val="009414C4"/>
    <w:rsid w:val="0095431A"/>
    <w:rsid w:val="00961488"/>
    <w:rsid w:val="009647B2"/>
    <w:rsid w:val="0096661D"/>
    <w:rsid w:val="00966720"/>
    <w:rsid w:val="009729E6"/>
    <w:rsid w:val="00973C7B"/>
    <w:rsid w:val="00973DF0"/>
    <w:rsid w:val="00976A22"/>
    <w:rsid w:val="009817B0"/>
    <w:rsid w:val="0098481D"/>
    <w:rsid w:val="0099126E"/>
    <w:rsid w:val="00993065"/>
    <w:rsid w:val="00995EB1"/>
    <w:rsid w:val="0099700F"/>
    <w:rsid w:val="009A1EB0"/>
    <w:rsid w:val="009A2738"/>
    <w:rsid w:val="009A4FB4"/>
    <w:rsid w:val="009A6796"/>
    <w:rsid w:val="009B3CA0"/>
    <w:rsid w:val="009C2FB5"/>
    <w:rsid w:val="009D05E3"/>
    <w:rsid w:val="009D61A2"/>
    <w:rsid w:val="009E371A"/>
    <w:rsid w:val="009F357C"/>
    <w:rsid w:val="009F4CFC"/>
    <w:rsid w:val="009F6E4A"/>
    <w:rsid w:val="009F6E4C"/>
    <w:rsid w:val="00A024E6"/>
    <w:rsid w:val="00A0664E"/>
    <w:rsid w:val="00A11155"/>
    <w:rsid w:val="00A11DEE"/>
    <w:rsid w:val="00A1316D"/>
    <w:rsid w:val="00A13291"/>
    <w:rsid w:val="00A17944"/>
    <w:rsid w:val="00A20EDC"/>
    <w:rsid w:val="00A3091C"/>
    <w:rsid w:val="00A3496C"/>
    <w:rsid w:val="00A4303C"/>
    <w:rsid w:val="00A4593C"/>
    <w:rsid w:val="00A46E5A"/>
    <w:rsid w:val="00A51611"/>
    <w:rsid w:val="00A51DF7"/>
    <w:rsid w:val="00A54C00"/>
    <w:rsid w:val="00A6393C"/>
    <w:rsid w:val="00A712AE"/>
    <w:rsid w:val="00A72C5F"/>
    <w:rsid w:val="00A7350A"/>
    <w:rsid w:val="00A7726B"/>
    <w:rsid w:val="00A848FF"/>
    <w:rsid w:val="00A867A7"/>
    <w:rsid w:val="00A86C93"/>
    <w:rsid w:val="00AA34D4"/>
    <w:rsid w:val="00AB0B37"/>
    <w:rsid w:val="00AB633F"/>
    <w:rsid w:val="00AC161D"/>
    <w:rsid w:val="00AC1E74"/>
    <w:rsid w:val="00AC4163"/>
    <w:rsid w:val="00AD066E"/>
    <w:rsid w:val="00AD6CEA"/>
    <w:rsid w:val="00AE155C"/>
    <w:rsid w:val="00AE18C1"/>
    <w:rsid w:val="00AE2466"/>
    <w:rsid w:val="00AE689C"/>
    <w:rsid w:val="00AF2064"/>
    <w:rsid w:val="00AF50EF"/>
    <w:rsid w:val="00B12487"/>
    <w:rsid w:val="00B27DD7"/>
    <w:rsid w:val="00B42E97"/>
    <w:rsid w:val="00B46F32"/>
    <w:rsid w:val="00B54FEE"/>
    <w:rsid w:val="00B56B32"/>
    <w:rsid w:val="00B61D70"/>
    <w:rsid w:val="00B61F07"/>
    <w:rsid w:val="00B71394"/>
    <w:rsid w:val="00B72C19"/>
    <w:rsid w:val="00B80C3E"/>
    <w:rsid w:val="00B87FA5"/>
    <w:rsid w:val="00B928EB"/>
    <w:rsid w:val="00B97099"/>
    <w:rsid w:val="00BA3A77"/>
    <w:rsid w:val="00BA6A73"/>
    <w:rsid w:val="00BB2494"/>
    <w:rsid w:val="00BB42C0"/>
    <w:rsid w:val="00BB542B"/>
    <w:rsid w:val="00BB62B2"/>
    <w:rsid w:val="00BD0BFF"/>
    <w:rsid w:val="00BD4D75"/>
    <w:rsid w:val="00BD6EF8"/>
    <w:rsid w:val="00BE5867"/>
    <w:rsid w:val="00BF300E"/>
    <w:rsid w:val="00BF3EB2"/>
    <w:rsid w:val="00BF7C99"/>
    <w:rsid w:val="00C03378"/>
    <w:rsid w:val="00C04F4F"/>
    <w:rsid w:val="00C05B33"/>
    <w:rsid w:val="00C11C6C"/>
    <w:rsid w:val="00C12BF5"/>
    <w:rsid w:val="00C156EB"/>
    <w:rsid w:val="00C16173"/>
    <w:rsid w:val="00C17F3E"/>
    <w:rsid w:val="00C20F9A"/>
    <w:rsid w:val="00C214FF"/>
    <w:rsid w:val="00C21F72"/>
    <w:rsid w:val="00C25388"/>
    <w:rsid w:val="00C269C4"/>
    <w:rsid w:val="00C3048A"/>
    <w:rsid w:val="00C36C70"/>
    <w:rsid w:val="00C42833"/>
    <w:rsid w:val="00C46620"/>
    <w:rsid w:val="00C54F6F"/>
    <w:rsid w:val="00C60426"/>
    <w:rsid w:val="00C62693"/>
    <w:rsid w:val="00C77610"/>
    <w:rsid w:val="00C82C7A"/>
    <w:rsid w:val="00C83FC5"/>
    <w:rsid w:val="00C85BAC"/>
    <w:rsid w:val="00C87AAD"/>
    <w:rsid w:val="00C937FA"/>
    <w:rsid w:val="00CB0818"/>
    <w:rsid w:val="00CB420E"/>
    <w:rsid w:val="00CB42AB"/>
    <w:rsid w:val="00CC1E89"/>
    <w:rsid w:val="00CD06F3"/>
    <w:rsid w:val="00CD1461"/>
    <w:rsid w:val="00CD4C8F"/>
    <w:rsid w:val="00CD71D2"/>
    <w:rsid w:val="00CF2B27"/>
    <w:rsid w:val="00CF3E03"/>
    <w:rsid w:val="00D13F86"/>
    <w:rsid w:val="00D15B32"/>
    <w:rsid w:val="00D17ACA"/>
    <w:rsid w:val="00D21358"/>
    <w:rsid w:val="00D23DEA"/>
    <w:rsid w:val="00D25AB4"/>
    <w:rsid w:val="00D26DDB"/>
    <w:rsid w:val="00D349D4"/>
    <w:rsid w:val="00D37C2F"/>
    <w:rsid w:val="00D40900"/>
    <w:rsid w:val="00D41B56"/>
    <w:rsid w:val="00D50D2F"/>
    <w:rsid w:val="00D6443E"/>
    <w:rsid w:val="00D723D1"/>
    <w:rsid w:val="00D73F4A"/>
    <w:rsid w:val="00D75454"/>
    <w:rsid w:val="00D817FB"/>
    <w:rsid w:val="00D8717F"/>
    <w:rsid w:val="00D87825"/>
    <w:rsid w:val="00D9120E"/>
    <w:rsid w:val="00DB0EC2"/>
    <w:rsid w:val="00DB36AD"/>
    <w:rsid w:val="00DB4581"/>
    <w:rsid w:val="00DC012B"/>
    <w:rsid w:val="00DC0B66"/>
    <w:rsid w:val="00DD0CB6"/>
    <w:rsid w:val="00DD2483"/>
    <w:rsid w:val="00DE1C9A"/>
    <w:rsid w:val="00DE30B9"/>
    <w:rsid w:val="00DE38CD"/>
    <w:rsid w:val="00DE3D0A"/>
    <w:rsid w:val="00DE4DE7"/>
    <w:rsid w:val="00DE722B"/>
    <w:rsid w:val="00DE7F44"/>
    <w:rsid w:val="00DF5012"/>
    <w:rsid w:val="00DF57C3"/>
    <w:rsid w:val="00E04D9D"/>
    <w:rsid w:val="00E20720"/>
    <w:rsid w:val="00E2144A"/>
    <w:rsid w:val="00E33990"/>
    <w:rsid w:val="00E36589"/>
    <w:rsid w:val="00E37203"/>
    <w:rsid w:val="00E722A6"/>
    <w:rsid w:val="00E750BE"/>
    <w:rsid w:val="00E84B13"/>
    <w:rsid w:val="00E9174D"/>
    <w:rsid w:val="00E92EED"/>
    <w:rsid w:val="00EA27E2"/>
    <w:rsid w:val="00EA4487"/>
    <w:rsid w:val="00EA5625"/>
    <w:rsid w:val="00EA5E5A"/>
    <w:rsid w:val="00EA6D49"/>
    <w:rsid w:val="00EB1160"/>
    <w:rsid w:val="00EB2C52"/>
    <w:rsid w:val="00EB33C4"/>
    <w:rsid w:val="00EB3F64"/>
    <w:rsid w:val="00EC38CF"/>
    <w:rsid w:val="00EC3E92"/>
    <w:rsid w:val="00EC5818"/>
    <w:rsid w:val="00EC6DCF"/>
    <w:rsid w:val="00ED24AC"/>
    <w:rsid w:val="00ED34C2"/>
    <w:rsid w:val="00ED61AB"/>
    <w:rsid w:val="00EE026D"/>
    <w:rsid w:val="00EE0AA0"/>
    <w:rsid w:val="00EE6727"/>
    <w:rsid w:val="00EF6FC3"/>
    <w:rsid w:val="00EF7D1E"/>
    <w:rsid w:val="00F020EE"/>
    <w:rsid w:val="00F10090"/>
    <w:rsid w:val="00F12165"/>
    <w:rsid w:val="00F14C68"/>
    <w:rsid w:val="00F2263F"/>
    <w:rsid w:val="00F23277"/>
    <w:rsid w:val="00F33306"/>
    <w:rsid w:val="00F37577"/>
    <w:rsid w:val="00F402AB"/>
    <w:rsid w:val="00F4444C"/>
    <w:rsid w:val="00F46503"/>
    <w:rsid w:val="00F541DF"/>
    <w:rsid w:val="00F54EB2"/>
    <w:rsid w:val="00F566D0"/>
    <w:rsid w:val="00F6303F"/>
    <w:rsid w:val="00F73611"/>
    <w:rsid w:val="00F82562"/>
    <w:rsid w:val="00F845AD"/>
    <w:rsid w:val="00F87EEB"/>
    <w:rsid w:val="00F97803"/>
    <w:rsid w:val="00FA4F29"/>
    <w:rsid w:val="00FB1D60"/>
    <w:rsid w:val="00FB4BC9"/>
    <w:rsid w:val="00FC138C"/>
    <w:rsid w:val="00FC67DE"/>
    <w:rsid w:val="00FD3941"/>
    <w:rsid w:val="00FD3DF7"/>
    <w:rsid w:val="00FD60E0"/>
    <w:rsid w:val="00FE4662"/>
    <w:rsid w:val="00FE46DD"/>
    <w:rsid w:val="00FE4ACC"/>
    <w:rsid w:val="00FE7DBF"/>
    <w:rsid w:val="00FE7E76"/>
    <w:rsid w:val="00FE7E8D"/>
    <w:rsid w:val="00FF227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D2902"/>
  <w15:docId w15:val="{83F5C192-8124-477C-A6ED-2BE26966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562"/>
    <w:pPr>
      <w:spacing w:after="0" w:line="240" w:lineRule="auto"/>
    </w:pPr>
    <w:rPr>
      <w:rFonts w:ascii="Comic Sans MS" w:eastAsia="Times New Roman" w:hAnsi="Comic Sans MS" w:cs="Times New Roman"/>
      <w:color w:val="0000FF"/>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2562"/>
    <w:pPr>
      <w:tabs>
        <w:tab w:val="center" w:pos="4153"/>
        <w:tab w:val="right" w:pos="8306"/>
      </w:tabs>
    </w:pPr>
  </w:style>
  <w:style w:type="character" w:customStyle="1" w:styleId="FooterChar">
    <w:name w:val="Footer Char"/>
    <w:basedOn w:val="DefaultParagraphFont"/>
    <w:link w:val="Footer"/>
    <w:rsid w:val="00F82562"/>
    <w:rPr>
      <w:rFonts w:ascii="Comic Sans MS" w:eastAsia="Times New Roman" w:hAnsi="Comic Sans MS" w:cs="Times New Roman"/>
      <w:color w:val="0000FF"/>
      <w:sz w:val="22"/>
      <w:szCs w:val="24"/>
      <w:lang w:val="en-GB"/>
    </w:rPr>
  </w:style>
  <w:style w:type="character" w:styleId="Hyperlink">
    <w:name w:val="Hyperlink"/>
    <w:basedOn w:val="DefaultParagraphFont"/>
    <w:rsid w:val="00F82562"/>
    <w:rPr>
      <w:color w:val="0000FF"/>
      <w:u w:val="single"/>
    </w:rPr>
  </w:style>
  <w:style w:type="paragraph" w:customStyle="1" w:styleId="font5">
    <w:name w:val="font5"/>
    <w:basedOn w:val="Normal"/>
    <w:rsid w:val="00F82562"/>
    <w:pPr>
      <w:spacing w:before="100" w:beforeAutospacing="1" w:after="100" w:afterAutospacing="1"/>
    </w:pPr>
    <w:rPr>
      <w:rFonts w:ascii="Arial" w:eastAsia="Arial Unicode MS" w:hAnsi="Arial" w:cs="Arial"/>
      <w:color w:val="auto"/>
      <w:sz w:val="18"/>
      <w:szCs w:val="18"/>
    </w:rPr>
  </w:style>
  <w:style w:type="paragraph" w:styleId="ListParagraph">
    <w:name w:val="List Paragraph"/>
    <w:aliases w:val="Para Without No.,HEADING 3,List Paragraph Char Char,SGLText List Paragraph,List Paragraph1,b1,Number_1,new,List Paragraph11,List Paragraph2,Normal Sentence,lp1,ListPar1,Figure_name,Bullet- First level,list1,List Paragraph21,b1 + Justified"/>
    <w:basedOn w:val="Normal"/>
    <w:link w:val="ListParagraphChar"/>
    <w:uiPriority w:val="34"/>
    <w:qFormat/>
    <w:rsid w:val="003E0A1E"/>
    <w:pPr>
      <w:spacing w:after="200" w:line="276" w:lineRule="auto"/>
      <w:ind w:left="720"/>
      <w:contextualSpacing/>
    </w:pPr>
    <w:rPr>
      <w:rFonts w:ascii="Helvetica" w:eastAsiaTheme="minorHAnsi" w:hAnsi="Helvetica" w:cstheme="minorBidi"/>
      <w:color w:val="auto"/>
      <w:sz w:val="20"/>
      <w:szCs w:val="22"/>
      <w:lang w:val="en-IN"/>
    </w:rPr>
  </w:style>
  <w:style w:type="paragraph" w:styleId="BalloonText">
    <w:name w:val="Balloon Text"/>
    <w:basedOn w:val="Normal"/>
    <w:link w:val="BalloonTextChar"/>
    <w:uiPriority w:val="99"/>
    <w:semiHidden/>
    <w:unhideWhenUsed/>
    <w:rsid w:val="00C54F6F"/>
    <w:rPr>
      <w:rFonts w:ascii="Tahoma" w:hAnsi="Tahoma" w:cs="Tahoma"/>
      <w:sz w:val="16"/>
      <w:szCs w:val="16"/>
    </w:rPr>
  </w:style>
  <w:style w:type="character" w:customStyle="1" w:styleId="BalloonTextChar">
    <w:name w:val="Balloon Text Char"/>
    <w:basedOn w:val="DefaultParagraphFont"/>
    <w:link w:val="BalloonText"/>
    <w:uiPriority w:val="99"/>
    <w:semiHidden/>
    <w:rsid w:val="00C54F6F"/>
    <w:rPr>
      <w:rFonts w:ascii="Tahoma" w:eastAsia="Times New Roman" w:hAnsi="Tahoma" w:cs="Tahoma"/>
      <w:color w:val="0000FF"/>
      <w:sz w:val="16"/>
      <w:szCs w:val="16"/>
      <w:lang w:val="en-GB"/>
    </w:rPr>
  </w:style>
  <w:style w:type="paragraph" w:styleId="BodyTextIndent">
    <w:name w:val="Body Text Indent"/>
    <w:basedOn w:val="Normal"/>
    <w:link w:val="BodyTextIndentChar"/>
    <w:uiPriority w:val="99"/>
    <w:unhideWhenUsed/>
    <w:rsid w:val="000D4A0E"/>
    <w:pPr>
      <w:spacing w:after="120"/>
      <w:ind w:left="360"/>
    </w:pPr>
    <w:rPr>
      <w:rFonts w:ascii="Times New Roman" w:hAnsi="Times New Roman"/>
      <w:color w:val="auto"/>
      <w:sz w:val="24"/>
      <w:lang w:eastAsia="en-GB"/>
    </w:rPr>
  </w:style>
  <w:style w:type="character" w:customStyle="1" w:styleId="BodyTextIndentChar">
    <w:name w:val="Body Text Indent Char"/>
    <w:basedOn w:val="DefaultParagraphFont"/>
    <w:link w:val="BodyTextIndent"/>
    <w:uiPriority w:val="99"/>
    <w:rsid w:val="000D4A0E"/>
    <w:rPr>
      <w:rFonts w:ascii="Times New Roman" w:eastAsia="Times New Roman" w:hAnsi="Times New Roman" w:cs="Times New Roman"/>
      <w:sz w:val="24"/>
      <w:szCs w:val="24"/>
      <w:lang w:val="en-GB" w:eastAsia="en-GB"/>
    </w:rPr>
  </w:style>
  <w:style w:type="paragraph" w:styleId="NoSpacing">
    <w:name w:val="No Spacing"/>
    <w:uiPriority w:val="1"/>
    <w:qFormat/>
    <w:rsid w:val="00BA6A73"/>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B28A2"/>
    <w:pPr>
      <w:spacing w:after="0" w:line="240" w:lineRule="auto"/>
    </w:pPr>
    <w:rPr>
      <w:rFonts w:ascii="Comic Sans MS" w:eastAsia="Times New Roman" w:hAnsi="Comic Sans MS" w:cs="Times New Roman"/>
      <w:color w:val="0000FF"/>
      <w:sz w:val="22"/>
      <w:szCs w:val="24"/>
      <w:lang w:val="en-GB"/>
    </w:rPr>
  </w:style>
  <w:style w:type="paragraph" w:styleId="NormalWeb">
    <w:name w:val="Normal (Web)"/>
    <w:basedOn w:val="Normal"/>
    <w:uiPriority w:val="99"/>
    <w:unhideWhenUsed/>
    <w:rsid w:val="00ED24AC"/>
    <w:pPr>
      <w:spacing w:before="100" w:beforeAutospacing="1" w:after="100" w:afterAutospacing="1"/>
    </w:pPr>
    <w:rPr>
      <w:rFonts w:ascii="Times New Roman" w:eastAsia="Calibri" w:hAnsi="Times New Roman"/>
      <w:color w:val="auto"/>
      <w:sz w:val="24"/>
      <w:lang w:val="en-US"/>
    </w:rPr>
  </w:style>
  <w:style w:type="character" w:styleId="CommentReference">
    <w:name w:val="annotation reference"/>
    <w:basedOn w:val="DefaultParagraphFont"/>
    <w:uiPriority w:val="99"/>
    <w:semiHidden/>
    <w:unhideWhenUsed/>
    <w:rsid w:val="004A0241"/>
    <w:rPr>
      <w:sz w:val="16"/>
      <w:szCs w:val="16"/>
    </w:rPr>
  </w:style>
  <w:style w:type="table" w:styleId="TableGrid">
    <w:name w:val="Table Grid"/>
    <w:basedOn w:val="TableNormal"/>
    <w:uiPriority w:val="39"/>
    <w:rsid w:val="006D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AB4"/>
    <w:pPr>
      <w:tabs>
        <w:tab w:val="center" w:pos="4680"/>
        <w:tab w:val="right" w:pos="9360"/>
      </w:tabs>
    </w:pPr>
  </w:style>
  <w:style w:type="character" w:customStyle="1" w:styleId="HeaderChar">
    <w:name w:val="Header Char"/>
    <w:basedOn w:val="DefaultParagraphFont"/>
    <w:link w:val="Header"/>
    <w:uiPriority w:val="99"/>
    <w:rsid w:val="00D25AB4"/>
    <w:rPr>
      <w:rFonts w:ascii="Comic Sans MS" w:eastAsia="Times New Roman" w:hAnsi="Comic Sans MS" w:cs="Times New Roman"/>
      <w:color w:val="0000FF"/>
      <w:sz w:val="22"/>
      <w:szCs w:val="24"/>
      <w:lang w:val="en-GB"/>
    </w:rPr>
  </w:style>
  <w:style w:type="character" w:customStyle="1" w:styleId="ListParagraphChar">
    <w:name w:val="List Paragraph Char"/>
    <w:aliases w:val="Para Without No. Char,HEADING 3 Char,List Paragraph Char Char Char,SGLText List Paragraph Char,List Paragraph1 Char,b1 Char,Number_1 Char,new Char,List Paragraph11 Char,List Paragraph2 Char,Normal Sentence Char,lp1 Char,ListPar1 Char"/>
    <w:basedOn w:val="DefaultParagraphFont"/>
    <w:link w:val="ListParagraph"/>
    <w:uiPriority w:val="34"/>
    <w:qFormat/>
    <w:locked/>
    <w:rsid w:val="00121E01"/>
    <w:rPr>
      <w:lang w:val="en-IN"/>
    </w:rPr>
  </w:style>
  <w:style w:type="paragraph" w:customStyle="1" w:styleId="Default">
    <w:name w:val="Default"/>
    <w:rsid w:val="00EA27E2"/>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376686">
      <w:bodyDiv w:val="1"/>
      <w:marLeft w:val="0"/>
      <w:marRight w:val="0"/>
      <w:marTop w:val="0"/>
      <w:marBottom w:val="0"/>
      <w:divBdr>
        <w:top w:val="none" w:sz="0" w:space="0" w:color="auto"/>
        <w:left w:val="none" w:sz="0" w:space="0" w:color="auto"/>
        <w:bottom w:val="none" w:sz="0" w:space="0" w:color="auto"/>
        <w:right w:val="none" w:sz="0" w:space="0" w:color="auto"/>
      </w:divBdr>
    </w:div>
    <w:div w:id="546332309">
      <w:bodyDiv w:val="1"/>
      <w:marLeft w:val="0"/>
      <w:marRight w:val="0"/>
      <w:marTop w:val="0"/>
      <w:marBottom w:val="0"/>
      <w:divBdr>
        <w:top w:val="none" w:sz="0" w:space="0" w:color="auto"/>
        <w:left w:val="none" w:sz="0" w:space="0" w:color="auto"/>
        <w:bottom w:val="none" w:sz="0" w:space="0" w:color="auto"/>
        <w:right w:val="none" w:sz="0" w:space="0" w:color="auto"/>
      </w:divBdr>
    </w:div>
    <w:div w:id="586154881">
      <w:bodyDiv w:val="1"/>
      <w:marLeft w:val="0"/>
      <w:marRight w:val="0"/>
      <w:marTop w:val="0"/>
      <w:marBottom w:val="0"/>
      <w:divBdr>
        <w:top w:val="none" w:sz="0" w:space="0" w:color="auto"/>
        <w:left w:val="none" w:sz="0" w:space="0" w:color="auto"/>
        <w:bottom w:val="none" w:sz="0" w:space="0" w:color="auto"/>
        <w:right w:val="none" w:sz="0" w:space="0" w:color="auto"/>
      </w:divBdr>
      <w:divsChild>
        <w:div w:id="63265016">
          <w:marLeft w:val="547"/>
          <w:marRight w:val="0"/>
          <w:marTop w:val="0"/>
          <w:marBottom w:val="0"/>
          <w:divBdr>
            <w:top w:val="none" w:sz="0" w:space="0" w:color="auto"/>
            <w:left w:val="none" w:sz="0" w:space="0" w:color="auto"/>
            <w:bottom w:val="none" w:sz="0" w:space="0" w:color="auto"/>
            <w:right w:val="none" w:sz="0" w:space="0" w:color="auto"/>
          </w:divBdr>
        </w:div>
        <w:div w:id="1264535695">
          <w:marLeft w:val="547"/>
          <w:marRight w:val="0"/>
          <w:marTop w:val="0"/>
          <w:marBottom w:val="0"/>
          <w:divBdr>
            <w:top w:val="none" w:sz="0" w:space="0" w:color="auto"/>
            <w:left w:val="none" w:sz="0" w:space="0" w:color="auto"/>
            <w:bottom w:val="none" w:sz="0" w:space="0" w:color="auto"/>
            <w:right w:val="none" w:sz="0" w:space="0" w:color="auto"/>
          </w:divBdr>
        </w:div>
      </w:divsChild>
    </w:div>
    <w:div w:id="1028482016">
      <w:bodyDiv w:val="1"/>
      <w:marLeft w:val="0"/>
      <w:marRight w:val="0"/>
      <w:marTop w:val="0"/>
      <w:marBottom w:val="0"/>
      <w:divBdr>
        <w:top w:val="none" w:sz="0" w:space="0" w:color="auto"/>
        <w:left w:val="none" w:sz="0" w:space="0" w:color="auto"/>
        <w:bottom w:val="none" w:sz="0" w:space="0" w:color="auto"/>
        <w:right w:val="none" w:sz="0" w:space="0" w:color="auto"/>
      </w:divBdr>
    </w:div>
    <w:div w:id="1632907761">
      <w:bodyDiv w:val="1"/>
      <w:marLeft w:val="0"/>
      <w:marRight w:val="0"/>
      <w:marTop w:val="0"/>
      <w:marBottom w:val="0"/>
      <w:divBdr>
        <w:top w:val="none" w:sz="0" w:space="0" w:color="auto"/>
        <w:left w:val="none" w:sz="0" w:space="0" w:color="auto"/>
        <w:bottom w:val="none" w:sz="0" w:space="0" w:color="auto"/>
        <w:right w:val="none" w:sz="0" w:space="0" w:color="auto"/>
      </w:divBdr>
    </w:div>
    <w:div w:id="1844346793">
      <w:bodyDiv w:val="1"/>
      <w:marLeft w:val="0"/>
      <w:marRight w:val="0"/>
      <w:marTop w:val="0"/>
      <w:marBottom w:val="0"/>
      <w:divBdr>
        <w:top w:val="none" w:sz="0" w:space="0" w:color="auto"/>
        <w:left w:val="none" w:sz="0" w:space="0" w:color="auto"/>
        <w:bottom w:val="none" w:sz="0" w:space="0" w:color="auto"/>
        <w:right w:val="none" w:sz="0" w:space="0" w:color="auto"/>
      </w:divBdr>
    </w:div>
    <w:div w:id="1846819450">
      <w:bodyDiv w:val="1"/>
      <w:marLeft w:val="0"/>
      <w:marRight w:val="0"/>
      <w:marTop w:val="0"/>
      <w:marBottom w:val="0"/>
      <w:divBdr>
        <w:top w:val="none" w:sz="0" w:space="0" w:color="auto"/>
        <w:left w:val="none" w:sz="0" w:space="0" w:color="auto"/>
        <w:bottom w:val="none" w:sz="0" w:space="0" w:color="auto"/>
        <w:right w:val="none" w:sz="0" w:space="0" w:color="auto"/>
      </w:divBdr>
    </w:div>
    <w:div w:id="204185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rnindia.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rtDate xmlns="6b02143d-c076-4788-b315-b1d4ff2ff2ad">2024-05-23T18:30:00+00:00</StartDate>
    <EvinceInterestURL xmlns="78439af1-28f1-4ee5-8d5a-af7253c94f97" xsi:nil="true"/>
    <PublisherEmailID xmlns="6b02143d-c076-4788-b315-b1d4ff2ff2ad">amit.joshi@cairnindia.com</PublisherEmailID>
    <Status xmlns="6b02143d-c076-4788-b315-b1d4ff2ff2ad">Published</Status>
    <PublisherName xmlns="6b02143d-c076-4788-b315-b1d4ff2ff2ad">Amit Joshi </PublisherName>
    <EndDate xmlns="6b02143d-c076-4788-b315-b1d4ff2ff2ad">2024-06-02T18:25:00+00:00</EndDate>
  </documentManagement>
</p:properties>
</file>

<file path=customXml/itemProps1.xml><?xml version="1.0" encoding="utf-8"?>
<ds:datastoreItem xmlns:ds="http://schemas.openxmlformats.org/officeDocument/2006/customXml" ds:itemID="{7FF9F539-A096-45B5-ABA3-17E452A62F0A}">
  <ds:schemaRefs>
    <ds:schemaRef ds:uri="http://schemas.openxmlformats.org/officeDocument/2006/bibliography"/>
  </ds:schemaRefs>
</ds:datastoreItem>
</file>

<file path=customXml/itemProps2.xml><?xml version="1.0" encoding="utf-8"?>
<ds:datastoreItem xmlns:ds="http://schemas.openxmlformats.org/officeDocument/2006/customXml" ds:itemID="{E6D1BB10-30FC-4ED4-AC42-0BFCAD647420}"/>
</file>

<file path=customXml/itemProps3.xml><?xml version="1.0" encoding="utf-8"?>
<ds:datastoreItem xmlns:ds="http://schemas.openxmlformats.org/officeDocument/2006/customXml" ds:itemID="{D677AB04-9BD2-4A61-9241-E4D6729F7BED}"/>
</file>

<file path=customXml/itemProps4.xml><?xml version="1.0" encoding="utf-8"?>
<ds:datastoreItem xmlns:ds="http://schemas.openxmlformats.org/officeDocument/2006/customXml" ds:itemID="{FB01AF44-18BF-482E-975E-F0F624A3F271}"/>
</file>

<file path=docProps/app.xml><?xml version="1.0" encoding="utf-8"?>
<Properties xmlns="http://schemas.openxmlformats.org/officeDocument/2006/extended-properties" xmlns:vt="http://schemas.openxmlformats.org/officeDocument/2006/docPropsVTypes">
  <Template>Normal</Template>
  <TotalTime>2</TotalTime>
  <Pages>3</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Cairn India</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EXPRESSION OF INTEREST (EOI) FOR INTEGRATED DEVELOPMENT OF OIL AND GAS SURFACE FACILITIES IN NORTHEAST REGION OF INDIA</dc:title>
  <dc:creator>gbansi</dc:creator>
  <cp:lastModifiedBy>Spurthi E</cp:lastModifiedBy>
  <cp:revision>4</cp:revision>
  <cp:lastPrinted>2021-10-05T11:31:00Z</cp:lastPrinted>
  <dcterms:created xsi:type="dcterms:W3CDTF">2024-05-23T10:56:00Z</dcterms:created>
  <dcterms:modified xsi:type="dcterms:W3CDTF">2024-05-23T10:58:00Z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10088@cairnindia.com</vt:lpwstr>
  </property>
  <property fmtid="{D5CDD505-2E9C-101B-9397-08002B2CF9AE}" pid="5" name="MSIP_Label_d8018b01-d6ca-4215-a70f-0f507ff65fa4_SetDate">
    <vt:lpwstr>2019-09-18T15:18:33.3227675Z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b851a5da-6b7d-4adf-9481-e54b72bcc59f</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etDate">
    <vt:lpwstr>2022-12-08T10:04:56Z</vt:lpwstr>
  </property>
  <property fmtid="{D5CDD505-2E9C-101B-9397-08002B2CF9AE}" pid="12" name="MSIP_Label_1a837f0f-bc33-47ca-8126-9d7bb0fbe56f_Method">
    <vt:lpwstr>Standard</vt:lpwstr>
  </property>
  <property fmtid="{D5CDD505-2E9C-101B-9397-08002B2CF9AE}" pid="13" name="MSIP_Label_1a837f0f-bc33-47ca-8126-9d7bb0fbe56f_Name">
    <vt:lpwstr>All Employees and Partners</vt:lpwstr>
  </property>
  <property fmtid="{D5CDD505-2E9C-101B-9397-08002B2CF9AE}" pid="14" name="MSIP_Label_1a837f0f-bc33-47ca-8126-9d7bb0fbe56f_SiteId">
    <vt:lpwstr>4273e6e9-aed1-40ab-83a3-85e0d43de705</vt:lpwstr>
  </property>
  <property fmtid="{D5CDD505-2E9C-101B-9397-08002B2CF9AE}" pid="15" name="MSIP_Label_1a837f0f-bc33-47ca-8126-9d7bb0fbe56f_ActionId">
    <vt:lpwstr>9ada68f4-a95b-41a6-b91e-66005f62c15c</vt:lpwstr>
  </property>
  <property fmtid="{D5CDD505-2E9C-101B-9397-08002B2CF9AE}" pid="16" name="MSIP_Label_1a837f0f-bc33-47ca-8126-9d7bb0fbe56f_ContentBits">
    <vt:lpwstr>2</vt:lpwstr>
  </property>
  <property fmtid="{D5CDD505-2E9C-101B-9397-08002B2CF9AE}" pid="17" name="ContentTypeId">
    <vt:lpwstr>0x010100AB3067775509A64083AAF0CBF9409EB5</vt:lpwstr>
  </property>
</Properties>
</file>